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F97" w:rsidRDefault="00027F97" w:rsidP="00027F97">
      <w:pPr>
        <w:spacing w:line="240" w:lineRule="auto"/>
        <w:jc w:val="right"/>
      </w:pPr>
      <w:r>
        <w:rPr>
          <w:noProof/>
          <w:lang w:eastAsia="fr-FR"/>
        </w:rPr>
        <w:drawing>
          <wp:anchor distT="0" distB="0" distL="114300" distR="114300" simplePos="0" relativeHeight="251660288" behindDoc="0" locked="0" layoutInCell="1" allowOverlap="1">
            <wp:simplePos x="0" y="0"/>
            <wp:positionH relativeFrom="margin">
              <wp:posOffset>2070735</wp:posOffset>
            </wp:positionH>
            <wp:positionV relativeFrom="paragraph">
              <wp:posOffset>-310515</wp:posOffset>
            </wp:positionV>
            <wp:extent cx="1714500" cy="1095375"/>
            <wp:effectExtent l="0" t="0" r="0" b="0"/>
            <wp:wrapNone/>
            <wp:docPr id="2" name="Image 1" descr="C:\Users\Forespir2\Documents\PROJETS PERIODE 2014-2020\GREEN\2 - MISE EN OEUVRE\ACTION 2 - COMMUNICATION\CHARTE GRAPH_PLAQUETTE\livraison-logo-GREEN\livraison-logo-GREEN\français\RVB\GREEN-logo-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orespir2\Documents\PROJETS PERIODE 2014-2020\GREEN\2 - MISE EN OEUVRE\ACTION 2 - COMMUNICATION\CHARTE GRAPH_PLAQUETTE\livraison-logo-GREEN\livraison-logo-GREEN\français\RVB\GREEN-logo-RVB.png"/>
                    <pic:cNvPicPr>
                      <a:picLocks noChangeAspect="1" noChangeArrowheads="1"/>
                    </pic:cNvPicPr>
                  </pic:nvPicPr>
                  <pic:blipFill>
                    <a:blip r:embed="rId8" cstate="print"/>
                    <a:srcRect b="23292"/>
                    <a:stretch>
                      <a:fillRect/>
                    </a:stretch>
                  </pic:blipFill>
                  <pic:spPr bwMode="auto">
                    <a:xfrm>
                      <a:off x="0" y="0"/>
                      <a:ext cx="1714500" cy="1095375"/>
                    </a:xfrm>
                    <a:prstGeom prst="rect">
                      <a:avLst/>
                    </a:prstGeom>
                    <a:noFill/>
                    <a:ln w="9525">
                      <a:noFill/>
                      <a:miter lim="800000"/>
                      <a:headEnd/>
                      <a:tailEnd/>
                    </a:ln>
                  </pic:spPr>
                </pic:pic>
              </a:graphicData>
            </a:graphic>
          </wp:anchor>
        </w:drawing>
      </w:r>
    </w:p>
    <w:p w:rsidR="00027F97" w:rsidRPr="00027F97" w:rsidRDefault="00027F97" w:rsidP="00491CFB">
      <w:pPr>
        <w:spacing w:line="240" w:lineRule="auto"/>
        <w:jc w:val="center"/>
        <w:rPr>
          <w:b/>
          <w:sz w:val="16"/>
          <w:u w:val="single"/>
        </w:rPr>
      </w:pPr>
    </w:p>
    <w:p w:rsidR="002C66F6" w:rsidRDefault="002C66F6" w:rsidP="00491CFB">
      <w:pPr>
        <w:spacing w:line="240" w:lineRule="auto"/>
        <w:jc w:val="center"/>
        <w:rPr>
          <w:b/>
          <w:u w:val="single"/>
        </w:rPr>
      </w:pPr>
    </w:p>
    <w:p w:rsidR="002C66F6" w:rsidRDefault="002C66F6" w:rsidP="00491CFB">
      <w:pPr>
        <w:spacing w:line="240" w:lineRule="auto"/>
        <w:jc w:val="center"/>
        <w:rPr>
          <w:b/>
          <w:u w:val="single"/>
        </w:rPr>
      </w:pPr>
    </w:p>
    <w:p w:rsidR="002C66F6" w:rsidRDefault="002C66F6" w:rsidP="00491CFB">
      <w:pPr>
        <w:spacing w:line="240" w:lineRule="auto"/>
        <w:jc w:val="center"/>
        <w:rPr>
          <w:b/>
          <w:u w:val="single"/>
        </w:rPr>
      </w:pPr>
      <w:r w:rsidRPr="00A9357E">
        <w:rPr>
          <w:b/>
          <w:u w:val="single"/>
        </w:rPr>
        <w:t>COMPTE</w:t>
      </w:r>
      <w:r>
        <w:rPr>
          <w:b/>
          <w:u w:val="single"/>
        </w:rPr>
        <w:t>-</w:t>
      </w:r>
      <w:r w:rsidRPr="00A9357E">
        <w:rPr>
          <w:b/>
          <w:u w:val="single"/>
        </w:rPr>
        <w:t xml:space="preserve">RENDU </w:t>
      </w:r>
      <w:r>
        <w:rPr>
          <w:b/>
          <w:u w:val="single"/>
        </w:rPr>
        <w:t>– 16/11/2017 – TARBES</w:t>
      </w:r>
    </w:p>
    <w:p w:rsidR="002C66F6" w:rsidRPr="002C66F6" w:rsidRDefault="002C66F6" w:rsidP="002C66F6">
      <w:pPr>
        <w:spacing w:after="0" w:line="240" w:lineRule="auto"/>
        <w:rPr>
          <w:b/>
        </w:rPr>
      </w:pPr>
      <w:r>
        <w:rPr>
          <w:b/>
          <w:u w:val="single"/>
        </w:rPr>
        <w:t>Action</w:t>
      </w:r>
      <w:r w:rsidRPr="002C66F6">
        <w:rPr>
          <w:b/>
        </w:rPr>
        <w:t xml:space="preserve"> : </w:t>
      </w:r>
      <w:r>
        <w:rPr>
          <w:b/>
        </w:rPr>
        <w:tab/>
      </w:r>
      <w:r w:rsidRPr="002C66F6">
        <w:rPr>
          <w:b/>
        </w:rPr>
        <w:t xml:space="preserve">4 </w:t>
      </w:r>
      <w:r w:rsidR="00F82072" w:rsidRPr="002C66F6">
        <w:rPr>
          <w:b/>
        </w:rPr>
        <w:t>« Forêts »</w:t>
      </w:r>
      <w:r w:rsidR="000675EB" w:rsidRPr="002C66F6">
        <w:rPr>
          <w:b/>
        </w:rPr>
        <w:t xml:space="preserve"> </w:t>
      </w:r>
    </w:p>
    <w:p w:rsidR="00A9357E" w:rsidRPr="00A9357E" w:rsidRDefault="002C66F6" w:rsidP="002C66F6">
      <w:pPr>
        <w:spacing w:line="240" w:lineRule="auto"/>
        <w:rPr>
          <w:u w:val="single"/>
        </w:rPr>
      </w:pPr>
      <w:r>
        <w:rPr>
          <w:b/>
          <w:u w:val="single"/>
        </w:rPr>
        <w:t>Sous-action</w:t>
      </w:r>
      <w:r w:rsidRPr="002C66F6">
        <w:rPr>
          <w:b/>
        </w:rPr>
        <w:t xml:space="preserve"> : </w:t>
      </w:r>
      <w:r>
        <w:rPr>
          <w:b/>
        </w:rPr>
        <w:tab/>
      </w:r>
      <w:r w:rsidRPr="002C66F6">
        <w:rPr>
          <w:b/>
        </w:rPr>
        <w:t>4.3 « Ongulés »</w:t>
      </w:r>
    </w:p>
    <w:tbl>
      <w:tblPr>
        <w:tblStyle w:val="Grilledutableau"/>
        <w:tblW w:w="0" w:type="auto"/>
        <w:tblLook w:val="04A0"/>
      </w:tblPr>
      <w:tblGrid>
        <w:gridCol w:w="2660"/>
        <w:gridCol w:w="6552"/>
      </w:tblGrid>
      <w:tr w:rsidR="00A9357E" w:rsidTr="000675EB">
        <w:tc>
          <w:tcPr>
            <w:tcW w:w="9212" w:type="dxa"/>
            <w:gridSpan w:val="2"/>
            <w:shd w:val="clear" w:color="auto" w:fill="76923C" w:themeFill="accent3" w:themeFillShade="BF"/>
          </w:tcPr>
          <w:p w:rsidR="00A9357E" w:rsidRPr="000675EB" w:rsidRDefault="00A9357E" w:rsidP="00491CFB">
            <w:pPr>
              <w:rPr>
                <w:color w:val="FFFFFF" w:themeColor="background1"/>
              </w:rPr>
            </w:pPr>
            <w:r w:rsidRPr="000675EB">
              <w:rPr>
                <w:color w:val="FFFFFF" w:themeColor="background1"/>
              </w:rPr>
              <w:t>Présents</w:t>
            </w:r>
          </w:p>
        </w:tc>
      </w:tr>
      <w:tr w:rsidR="002C66F6" w:rsidTr="000675EB">
        <w:tc>
          <w:tcPr>
            <w:tcW w:w="2660" w:type="dxa"/>
          </w:tcPr>
          <w:p w:rsidR="002C66F6" w:rsidRDefault="002C66F6" w:rsidP="002C66F6">
            <w:r>
              <w:t>Laura Navarro</w:t>
            </w:r>
          </w:p>
        </w:tc>
        <w:tc>
          <w:tcPr>
            <w:tcW w:w="6552" w:type="dxa"/>
          </w:tcPr>
          <w:p w:rsidR="002C66F6" w:rsidRDefault="002C66F6" w:rsidP="002C66F6">
            <w:r>
              <w:t>GAN-NIK</w:t>
            </w:r>
          </w:p>
        </w:tc>
      </w:tr>
      <w:tr w:rsidR="002C66F6" w:rsidTr="000675EB">
        <w:tc>
          <w:tcPr>
            <w:tcW w:w="2660" w:type="dxa"/>
          </w:tcPr>
          <w:p w:rsidR="002C66F6" w:rsidRDefault="002C66F6" w:rsidP="002C66F6">
            <w:r>
              <w:t>Juan Fernández Gil</w:t>
            </w:r>
          </w:p>
        </w:tc>
        <w:tc>
          <w:tcPr>
            <w:tcW w:w="6552" w:type="dxa"/>
          </w:tcPr>
          <w:p w:rsidR="002C66F6" w:rsidRPr="000675EB" w:rsidRDefault="002C66F6" w:rsidP="002C66F6">
            <w:pPr>
              <w:rPr>
                <w:lang w:val="es-ES"/>
              </w:rPr>
            </w:pPr>
            <w:r w:rsidRPr="000675EB">
              <w:rPr>
                <w:lang w:val="es-ES"/>
              </w:rPr>
              <w:t xml:space="preserve">Reserva Natural </w:t>
            </w:r>
            <w:proofErr w:type="spellStart"/>
            <w:r w:rsidRPr="000675EB">
              <w:rPr>
                <w:lang w:val="es-ES"/>
              </w:rPr>
              <w:t>Caça</w:t>
            </w:r>
            <w:proofErr w:type="spellEnd"/>
            <w:r w:rsidRPr="000675EB">
              <w:rPr>
                <w:lang w:val="es-ES"/>
              </w:rPr>
              <w:t xml:space="preserve"> </w:t>
            </w:r>
            <w:proofErr w:type="spellStart"/>
            <w:r w:rsidRPr="000675EB">
              <w:rPr>
                <w:lang w:val="es-ES"/>
              </w:rPr>
              <w:t>Alt</w:t>
            </w:r>
            <w:proofErr w:type="spellEnd"/>
            <w:r w:rsidRPr="000675EB">
              <w:rPr>
                <w:lang w:val="es-ES"/>
              </w:rPr>
              <w:t xml:space="preserve"> </w:t>
            </w:r>
            <w:proofErr w:type="spellStart"/>
            <w:r w:rsidRPr="000675EB">
              <w:rPr>
                <w:lang w:val="es-ES"/>
              </w:rPr>
              <w:t>Pallars</w:t>
            </w:r>
            <w:proofErr w:type="spellEnd"/>
          </w:p>
        </w:tc>
      </w:tr>
      <w:tr w:rsidR="002C66F6" w:rsidTr="000675EB">
        <w:tc>
          <w:tcPr>
            <w:tcW w:w="2660" w:type="dxa"/>
          </w:tcPr>
          <w:p w:rsidR="002C66F6" w:rsidRDefault="002C66F6" w:rsidP="002C66F6">
            <w:r>
              <w:t>Jordi García Petit</w:t>
            </w:r>
          </w:p>
        </w:tc>
        <w:tc>
          <w:tcPr>
            <w:tcW w:w="6552" w:type="dxa"/>
          </w:tcPr>
          <w:p w:rsidR="002C66F6" w:rsidRDefault="002C66F6" w:rsidP="002C66F6">
            <w:r>
              <w:t>Parc Natural Cadi-</w:t>
            </w:r>
            <w:proofErr w:type="spellStart"/>
            <w:r>
              <w:t>Moixeró</w:t>
            </w:r>
            <w:proofErr w:type="spellEnd"/>
          </w:p>
        </w:tc>
      </w:tr>
      <w:tr w:rsidR="002C66F6" w:rsidTr="000675EB">
        <w:tc>
          <w:tcPr>
            <w:tcW w:w="2660" w:type="dxa"/>
          </w:tcPr>
          <w:p w:rsidR="002C66F6" w:rsidRDefault="002C66F6" w:rsidP="002C66F6">
            <w:r>
              <w:t xml:space="preserve">Laure </w:t>
            </w:r>
            <w:proofErr w:type="spellStart"/>
            <w:r>
              <w:t>Bourraqui-Sarré</w:t>
            </w:r>
            <w:proofErr w:type="spellEnd"/>
          </w:p>
        </w:tc>
        <w:tc>
          <w:tcPr>
            <w:tcW w:w="6552" w:type="dxa"/>
          </w:tcPr>
          <w:p w:rsidR="002C66F6" w:rsidRDefault="002C66F6" w:rsidP="002C66F6">
            <w:r>
              <w:t>ONF</w:t>
            </w:r>
          </w:p>
        </w:tc>
      </w:tr>
      <w:tr w:rsidR="002C66F6" w:rsidTr="000675EB">
        <w:tc>
          <w:tcPr>
            <w:tcW w:w="2660" w:type="dxa"/>
          </w:tcPr>
          <w:p w:rsidR="002C66F6" w:rsidRDefault="002C66F6" w:rsidP="002C66F6">
            <w:r>
              <w:t>Sébastien Chauvin</w:t>
            </w:r>
          </w:p>
        </w:tc>
        <w:tc>
          <w:tcPr>
            <w:tcW w:w="6552" w:type="dxa"/>
          </w:tcPr>
          <w:p w:rsidR="002C66F6" w:rsidRDefault="002C66F6" w:rsidP="002C66F6">
            <w:proofErr w:type="spellStart"/>
            <w:r>
              <w:t>Forespir</w:t>
            </w:r>
            <w:proofErr w:type="spellEnd"/>
          </w:p>
        </w:tc>
      </w:tr>
      <w:tr w:rsidR="002C66F6" w:rsidTr="000675EB">
        <w:tc>
          <w:tcPr>
            <w:tcW w:w="2660" w:type="dxa"/>
          </w:tcPr>
          <w:p w:rsidR="002C66F6" w:rsidRDefault="002C66F6" w:rsidP="002C66F6">
            <w:r>
              <w:t xml:space="preserve">Julia </w:t>
            </w:r>
            <w:proofErr w:type="spellStart"/>
            <w:r>
              <w:t>Gladiné</w:t>
            </w:r>
            <w:proofErr w:type="spellEnd"/>
          </w:p>
        </w:tc>
        <w:tc>
          <w:tcPr>
            <w:tcW w:w="6552" w:type="dxa"/>
          </w:tcPr>
          <w:p w:rsidR="002C66F6" w:rsidRDefault="002C66F6" w:rsidP="002C66F6">
            <w:proofErr w:type="spellStart"/>
            <w:r>
              <w:t>Forespir</w:t>
            </w:r>
            <w:proofErr w:type="spellEnd"/>
          </w:p>
        </w:tc>
      </w:tr>
      <w:tr w:rsidR="002C66F6" w:rsidRPr="00990DBD" w:rsidTr="000675EB">
        <w:tc>
          <w:tcPr>
            <w:tcW w:w="2660" w:type="dxa"/>
          </w:tcPr>
          <w:p w:rsidR="002C66F6" w:rsidRDefault="002C66F6" w:rsidP="00491CFB">
            <w:r>
              <w:t xml:space="preserve">Emmanuel </w:t>
            </w:r>
            <w:proofErr w:type="spellStart"/>
            <w:r>
              <w:t>Rouyer</w:t>
            </w:r>
            <w:proofErr w:type="spellEnd"/>
          </w:p>
        </w:tc>
        <w:tc>
          <w:tcPr>
            <w:tcW w:w="6552" w:type="dxa"/>
          </w:tcPr>
          <w:p w:rsidR="002C66F6" w:rsidRDefault="002C66F6" w:rsidP="002C66F6">
            <w:r>
              <w:t>CRPF Occitanie</w:t>
            </w:r>
          </w:p>
        </w:tc>
      </w:tr>
      <w:tr w:rsidR="002C66F6" w:rsidTr="000675EB">
        <w:tc>
          <w:tcPr>
            <w:tcW w:w="2660" w:type="dxa"/>
          </w:tcPr>
          <w:p w:rsidR="002C66F6" w:rsidRDefault="002C66F6" w:rsidP="00491CFB">
            <w:r>
              <w:t xml:space="preserve">Estelle </w:t>
            </w:r>
            <w:proofErr w:type="spellStart"/>
            <w:r>
              <w:t>Coufort</w:t>
            </w:r>
            <w:proofErr w:type="spellEnd"/>
          </w:p>
        </w:tc>
        <w:tc>
          <w:tcPr>
            <w:tcW w:w="6552" w:type="dxa"/>
          </w:tcPr>
          <w:p w:rsidR="002C66F6" w:rsidRDefault="002C66F6" w:rsidP="002C66F6">
            <w:r>
              <w:t>CRPF Occitanie</w:t>
            </w:r>
          </w:p>
        </w:tc>
      </w:tr>
      <w:tr w:rsidR="002C66F6" w:rsidTr="000675EB">
        <w:tc>
          <w:tcPr>
            <w:tcW w:w="2660" w:type="dxa"/>
          </w:tcPr>
          <w:p w:rsidR="002C66F6" w:rsidRDefault="002C66F6" w:rsidP="002C66F6">
            <w:r>
              <w:t xml:space="preserve">Denis </w:t>
            </w:r>
            <w:proofErr w:type="spellStart"/>
            <w:r>
              <w:t>Feuillerat</w:t>
            </w:r>
            <w:proofErr w:type="spellEnd"/>
          </w:p>
        </w:tc>
        <w:tc>
          <w:tcPr>
            <w:tcW w:w="6552" w:type="dxa"/>
          </w:tcPr>
          <w:p w:rsidR="002C66F6" w:rsidRDefault="002C66F6" w:rsidP="002C66F6">
            <w:r>
              <w:t>ONF</w:t>
            </w:r>
          </w:p>
        </w:tc>
      </w:tr>
      <w:tr w:rsidR="002C66F6" w:rsidTr="000675EB">
        <w:tc>
          <w:tcPr>
            <w:tcW w:w="2660" w:type="dxa"/>
          </w:tcPr>
          <w:p w:rsidR="002C66F6" w:rsidRDefault="002C66F6" w:rsidP="002C66F6">
            <w:r>
              <w:t xml:space="preserve">Jean Louis </w:t>
            </w:r>
            <w:proofErr w:type="spellStart"/>
            <w:r>
              <w:t>Cassignol</w:t>
            </w:r>
            <w:proofErr w:type="spellEnd"/>
          </w:p>
        </w:tc>
        <w:tc>
          <w:tcPr>
            <w:tcW w:w="6552" w:type="dxa"/>
          </w:tcPr>
          <w:p w:rsidR="002C66F6" w:rsidRDefault="002C66F6" w:rsidP="002C66F6">
            <w:r>
              <w:t>ONF</w:t>
            </w:r>
          </w:p>
        </w:tc>
      </w:tr>
    </w:tbl>
    <w:p w:rsidR="000675EB" w:rsidRPr="000675EB" w:rsidRDefault="000675EB" w:rsidP="00491CFB">
      <w:pPr>
        <w:spacing w:line="240" w:lineRule="auto"/>
        <w:rPr>
          <w:sz w:val="8"/>
        </w:rPr>
      </w:pPr>
    </w:p>
    <w:p w:rsidR="000675EB" w:rsidRPr="000675EB" w:rsidRDefault="000675EB" w:rsidP="00B42BA8">
      <w:pPr>
        <w:pStyle w:val="Citationintense"/>
        <w:spacing w:after="120" w:line="240" w:lineRule="auto"/>
        <w:ind w:left="0"/>
        <w:rPr>
          <w:i w:val="0"/>
        </w:rPr>
      </w:pPr>
      <w:r w:rsidRPr="000675EB">
        <w:rPr>
          <w:i w:val="0"/>
        </w:rPr>
        <w:t xml:space="preserve">ORDRE DU JOUR : </w:t>
      </w:r>
    </w:p>
    <w:p w:rsidR="00A9357E" w:rsidRDefault="002C66F6" w:rsidP="002C66F6">
      <w:pPr>
        <w:spacing w:after="120" w:line="240" w:lineRule="auto"/>
        <w:ind w:left="567" w:hanging="567"/>
      </w:pPr>
      <w:r>
        <w:rPr>
          <w:color w:val="003300"/>
        </w:rPr>
        <w:t xml:space="preserve">1 - </w:t>
      </w:r>
      <w:r>
        <w:rPr>
          <w:color w:val="003300"/>
        </w:rPr>
        <w:tab/>
        <w:t>Rappel de la sous-action 4.3 « </w:t>
      </w:r>
      <w:r w:rsidRPr="002C66F6">
        <w:rPr>
          <w:color w:val="003300"/>
        </w:rPr>
        <w:t>Améliorer la préservation de la biodiversité forestière et des milieux associés face à la pression des ongulés</w:t>
      </w:r>
      <w:r>
        <w:rPr>
          <w:color w:val="003300"/>
        </w:rPr>
        <w:t xml:space="preserve"> » </w:t>
      </w:r>
    </w:p>
    <w:p w:rsidR="00A468DC" w:rsidRPr="000675EB" w:rsidRDefault="00F82072" w:rsidP="00491CFB">
      <w:pPr>
        <w:spacing w:after="120" w:line="240" w:lineRule="auto"/>
        <w:ind w:left="567" w:hanging="567"/>
        <w:rPr>
          <w:color w:val="003300"/>
        </w:rPr>
      </w:pPr>
      <w:r w:rsidRPr="000675EB">
        <w:rPr>
          <w:color w:val="003300"/>
        </w:rPr>
        <w:t>2</w:t>
      </w:r>
      <w:r w:rsidR="002C66F6">
        <w:rPr>
          <w:color w:val="003300"/>
        </w:rPr>
        <w:t xml:space="preserve"> - </w:t>
      </w:r>
      <w:r w:rsidR="000675EB" w:rsidRPr="000675EB">
        <w:rPr>
          <w:color w:val="003300"/>
        </w:rPr>
        <w:tab/>
      </w:r>
      <w:r w:rsidR="002C66F6">
        <w:rPr>
          <w:color w:val="003300"/>
        </w:rPr>
        <w:t>Présentation des résultats de l’enquête adressée aux partenaires investis dans la sous-action</w:t>
      </w:r>
    </w:p>
    <w:p w:rsidR="002C66F6" w:rsidRDefault="00A468DC" w:rsidP="002C66F6">
      <w:pPr>
        <w:spacing w:after="120" w:line="240" w:lineRule="auto"/>
        <w:ind w:left="567" w:hanging="567"/>
        <w:rPr>
          <w:color w:val="003300"/>
        </w:rPr>
      </w:pPr>
      <w:r w:rsidRPr="000675EB">
        <w:rPr>
          <w:color w:val="003300"/>
        </w:rPr>
        <w:t xml:space="preserve">3 </w:t>
      </w:r>
      <w:r w:rsidR="000675EB" w:rsidRPr="000675EB">
        <w:rPr>
          <w:color w:val="003300"/>
        </w:rPr>
        <w:t>-</w:t>
      </w:r>
      <w:r w:rsidR="000675EB" w:rsidRPr="000675EB">
        <w:rPr>
          <w:color w:val="003300"/>
        </w:rPr>
        <w:tab/>
      </w:r>
      <w:r w:rsidR="002C66F6">
        <w:rPr>
          <w:color w:val="003300"/>
        </w:rPr>
        <w:t xml:space="preserve">Présentation par les partenaires des actions proposées sur leurs territoires et échanges </w:t>
      </w:r>
    </w:p>
    <w:p w:rsidR="002C66F6" w:rsidRDefault="002C66F6" w:rsidP="002C66F6">
      <w:pPr>
        <w:spacing w:after="120" w:line="240" w:lineRule="auto"/>
        <w:ind w:left="567" w:hanging="567"/>
        <w:rPr>
          <w:color w:val="003300"/>
        </w:rPr>
      </w:pPr>
      <w:r>
        <w:rPr>
          <w:color w:val="003300"/>
        </w:rPr>
        <w:t xml:space="preserve">4 - </w:t>
      </w:r>
      <w:r>
        <w:rPr>
          <w:color w:val="003300"/>
        </w:rPr>
        <w:tab/>
        <w:t>Prochaines étapes</w:t>
      </w:r>
    </w:p>
    <w:p w:rsidR="002C66F6" w:rsidRDefault="002C66F6" w:rsidP="002C66F6">
      <w:pPr>
        <w:spacing w:after="120" w:line="240" w:lineRule="auto"/>
        <w:ind w:left="567" w:hanging="567"/>
        <w:rPr>
          <w:color w:val="003300"/>
        </w:rPr>
      </w:pPr>
    </w:p>
    <w:p w:rsidR="002C66F6" w:rsidRPr="002C66F6" w:rsidRDefault="002C66F6" w:rsidP="00EF3BC5">
      <w:pPr>
        <w:pStyle w:val="Citationintense"/>
        <w:spacing w:after="120" w:line="240" w:lineRule="auto"/>
        <w:ind w:left="567" w:hanging="567"/>
        <w:jc w:val="both"/>
        <w:rPr>
          <w:i w:val="0"/>
        </w:rPr>
      </w:pPr>
      <w:r w:rsidRPr="002C66F6">
        <w:rPr>
          <w:i w:val="0"/>
        </w:rPr>
        <w:t xml:space="preserve">1 - </w:t>
      </w:r>
      <w:r w:rsidRPr="002C66F6">
        <w:rPr>
          <w:i w:val="0"/>
        </w:rPr>
        <w:tab/>
        <w:t xml:space="preserve">Rappel de la sous-action 4.3 « Améliorer la préservation de la biodiversité forestière et des milieux associés face à la pression des ongulés » </w:t>
      </w:r>
    </w:p>
    <w:p w:rsidR="002C66F6" w:rsidRPr="00C92ADC" w:rsidRDefault="002C66F6" w:rsidP="002C66F6">
      <w:pPr>
        <w:spacing w:after="120" w:line="240" w:lineRule="auto"/>
      </w:pPr>
      <w:r w:rsidRPr="00C92ADC">
        <w:t>Pour rappel, l’objectif de cette action est de mieux intégrer la problématique des dégâts dus au gibier et les relations entre biodiversité forestière et pression cynégétique.</w:t>
      </w:r>
    </w:p>
    <w:p w:rsidR="002C66F6" w:rsidRPr="00C92ADC" w:rsidRDefault="002C66F6" w:rsidP="002C66F6">
      <w:pPr>
        <w:spacing w:after="120" w:line="240" w:lineRule="auto"/>
      </w:pPr>
      <w:r w:rsidRPr="00C92ADC">
        <w:t>Pour ce faire il est prévu de recenser les différentes méthodes de diagnostic, de prévention ou de protection et de testant certaines d’entre elles sur des sites localisés sur des secteurs à enjeu de biodiversité forestière.</w:t>
      </w:r>
    </w:p>
    <w:p w:rsidR="002C66F6" w:rsidRDefault="00C92ADC" w:rsidP="00C92ADC">
      <w:pPr>
        <w:spacing w:after="120" w:line="240" w:lineRule="auto"/>
        <w:ind w:left="567" w:hanging="567"/>
        <w:rPr>
          <w:color w:val="003300"/>
        </w:rPr>
      </w:pPr>
      <w:r>
        <w:t xml:space="preserve">Pour un rappel exhaustif de l’action : se référer au dossier et au </w:t>
      </w:r>
      <w:proofErr w:type="spellStart"/>
      <w:r>
        <w:t>ppt</w:t>
      </w:r>
      <w:proofErr w:type="spellEnd"/>
      <w:r>
        <w:t>.</w:t>
      </w:r>
      <w:r w:rsidRPr="00C92ADC">
        <w:tab/>
      </w:r>
    </w:p>
    <w:p w:rsidR="00C92ADC" w:rsidRPr="00C92ADC" w:rsidRDefault="00C92ADC" w:rsidP="00C92ADC">
      <w:pPr>
        <w:pStyle w:val="Citationintense"/>
        <w:spacing w:after="120" w:line="240" w:lineRule="auto"/>
        <w:ind w:left="567" w:hanging="567"/>
        <w:rPr>
          <w:i w:val="0"/>
        </w:rPr>
      </w:pPr>
      <w:r w:rsidRPr="00C92ADC">
        <w:rPr>
          <w:i w:val="0"/>
        </w:rPr>
        <w:t xml:space="preserve">2 - </w:t>
      </w:r>
      <w:r w:rsidRPr="00C92ADC">
        <w:rPr>
          <w:i w:val="0"/>
        </w:rPr>
        <w:tab/>
        <w:t>Présentation des résultats de l’enquête adressée aux partenaires investis dans la sous-action</w:t>
      </w:r>
    </w:p>
    <w:p w:rsidR="002C66F6" w:rsidRDefault="00793C69" w:rsidP="00793C69">
      <w:pPr>
        <w:spacing w:after="120" w:line="240" w:lineRule="auto"/>
      </w:pPr>
      <w:r w:rsidRPr="00793C69">
        <w:t xml:space="preserve">Une enquête, sous forme de tableur </w:t>
      </w:r>
      <w:r w:rsidR="00EF3BC5" w:rsidRPr="00793C69">
        <w:t>Excel</w:t>
      </w:r>
      <w:r w:rsidRPr="00793C69">
        <w:t>, a été adressée aux partenaires afin de mieux cerner les méthodes les espèces en présence, les méthodes de recensement utilisées et les potentielles évaluations des  dommages causés.</w:t>
      </w:r>
    </w:p>
    <w:p w:rsidR="002F1E14" w:rsidRDefault="002F1E14" w:rsidP="00793C69">
      <w:pPr>
        <w:spacing w:after="120" w:line="240" w:lineRule="auto"/>
      </w:pPr>
      <w:r>
        <w:t>L’enquête remplie est annexée au présent compte-rendu.</w:t>
      </w:r>
    </w:p>
    <w:p w:rsidR="002F1E14" w:rsidRDefault="002F1E14" w:rsidP="00793C69">
      <w:pPr>
        <w:spacing w:after="120" w:line="240" w:lineRule="auto"/>
      </w:pPr>
      <w:r>
        <w:t xml:space="preserve">Les échanges de ce jour permettent de : </w:t>
      </w:r>
    </w:p>
    <w:p w:rsidR="002F1E14" w:rsidRDefault="002F1E14" w:rsidP="00A64F6A">
      <w:pPr>
        <w:pStyle w:val="Paragraphedeliste"/>
        <w:numPr>
          <w:ilvl w:val="0"/>
          <w:numId w:val="29"/>
        </w:numPr>
        <w:spacing w:after="120" w:line="240" w:lineRule="auto"/>
      </w:pPr>
      <w:r>
        <w:t xml:space="preserve">sélectionner 3 espèces cibles de la sous- action 4.3 : le cerf </w:t>
      </w:r>
      <w:proofErr w:type="spellStart"/>
      <w:r>
        <w:t>elaphe</w:t>
      </w:r>
      <w:proofErr w:type="spellEnd"/>
      <w:r>
        <w:t xml:space="preserve"> (</w:t>
      </w:r>
      <w:proofErr w:type="spellStart"/>
      <w:r w:rsidRPr="00A64F6A">
        <w:rPr>
          <w:i/>
        </w:rPr>
        <w:t>Cervus</w:t>
      </w:r>
      <w:proofErr w:type="spellEnd"/>
      <w:r w:rsidRPr="00A64F6A">
        <w:rPr>
          <w:i/>
        </w:rPr>
        <w:t xml:space="preserve"> </w:t>
      </w:r>
      <w:proofErr w:type="spellStart"/>
      <w:r w:rsidRPr="00A64F6A">
        <w:rPr>
          <w:i/>
        </w:rPr>
        <w:t>elaphus</w:t>
      </w:r>
      <w:proofErr w:type="spellEnd"/>
      <w:r>
        <w:t>), le chevreuil (</w:t>
      </w:r>
      <w:proofErr w:type="spellStart"/>
      <w:r w:rsidRPr="00A64F6A">
        <w:rPr>
          <w:i/>
        </w:rPr>
        <w:t>Capreolus</w:t>
      </w:r>
      <w:proofErr w:type="spellEnd"/>
      <w:r w:rsidRPr="00A64F6A">
        <w:rPr>
          <w:i/>
        </w:rPr>
        <w:t xml:space="preserve"> </w:t>
      </w:r>
      <w:proofErr w:type="spellStart"/>
      <w:r w:rsidRPr="00A64F6A">
        <w:rPr>
          <w:i/>
        </w:rPr>
        <w:t>capreolus</w:t>
      </w:r>
      <w:proofErr w:type="spellEnd"/>
      <w:r>
        <w:t>) et le daim (</w:t>
      </w:r>
      <w:r w:rsidRPr="00A64F6A">
        <w:rPr>
          <w:i/>
        </w:rPr>
        <w:t>Dama dama</w:t>
      </w:r>
      <w:r>
        <w:t>).</w:t>
      </w:r>
    </w:p>
    <w:p w:rsidR="00A64F6A" w:rsidRDefault="00A64F6A" w:rsidP="00A64F6A">
      <w:pPr>
        <w:pStyle w:val="Paragraphedeliste"/>
        <w:numPr>
          <w:ilvl w:val="0"/>
          <w:numId w:val="29"/>
        </w:numPr>
        <w:spacing w:after="120" w:line="240" w:lineRule="auto"/>
      </w:pPr>
      <w:r>
        <w:lastRenderedPageBreak/>
        <w:t>Présenter les enjeux de chaque territoire en ce qui concerne l’interaction forêt/cervidés</w:t>
      </w:r>
    </w:p>
    <w:p w:rsidR="002F1E14" w:rsidRDefault="002F1E14" w:rsidP="00A64F6A">
      <w:pPr>
        <w:pStyle w:val="Paragraphedeliste"/>
        <w:numPr>
          <w:ilvl w:val="0"/>
          <w:numId w:val="29"/>
        </w:numPr>
        <w:spacing w:after="120" w:line="240" w:lineRule="auto"/>
      </w:pPr>
      <w:r>
        <w:t xml:space="preserve">Présenter synthétiquement la façon dont ces espèces sont recensées sur les territoires </w:t>
      </w:r>
    </w:p>
    <w:p w:rsidR="002F1E14" w:rsidRDefault="002F1E14" w:rsidP="00793C69">
      <w:pPr>
        <w:spacing w:after="120" w:line="240" w:lineRule="auto"/>
      </w:pPr>
    </w:p>
    <w:p w:rsidR="00A64F6A" w:rsidRPr="00A64F6A" w:rsidRDefault="00A64F6A" w:rsidP="00A64F6A">
      <w:pPr>
        <w:pStyle w:val="Citationintense"/>
        <w:spacing w:after="120" w:line="240" w:lineRule="auto"/>
        <w:ind w:left="567" w:hanging="567"/>
        <w:rPr>
          <w:i w:val="0"/>
        </w:rPr>
      </w:pPr>
      <w:r w:rsidRPr="00A64F6A">
        <w:rPr>
          <w:i w:val="0"/>
        </w:rPr>
        <w:t>3 -</w:t>
      </w:r>
      <w:r w:rsidRPr="00A64F6A">
        <w:rPr>
          <w:i w:val="0"/>
        </w:rPr>
        <w:tab/>
        <w:t xml:space="preserve">Présentation par les partenaires des actions proposées sur leurs territoires et échanges </w:t>
      </w:r>
    </w:p>
    <w:p w:rsidR="002F1E14" w:rsidRDefault="00A64F6A" w:rsidP="00793C69">
      <w:pPr>
        <w:spacing w:after="120" w:line="240" w:lineRule="auto"/>
      </w:pPr>
      <w:r>
        <w:t>L’on peut distinguer 2 grand</w:t>
      </w:r>
      <w:r w:rsidR="00715C6B">
        <w:t>s</w:t>
      </w:r>
      <w:r>
        <w:t xml:space="preserve"> type</w:t>
      </w:r>
      <w:r w:rsidR="00715C6B">
        <w:t>s</w:t>
      </w:r>
      <w:r>
        <w:t xml:space="preserve"> d’action</w:t>
      </w:r>
      <w:r w:rsidR="00715C6B">
        <w:t>s</w:t>
      </w:r>
      <w:r>
        <w:t> </w:t>
      </w:r>
      <w:r w:rsidR="00715C6B">
        <w:t xml:space="preserve">proposées par les partenaires </w:t>
      </w:r>
      <w:r>
        <w:t xml:space="preserve">: </w:t>
      </w:r>
    </w:p>
    <w:p w:rsidR="00715C6B" w:rsidRDefault="00715C6B" w:rsidP="00715C6B">
      <w:pPr>
        <w:pStyle w:val="Paragraphedeliste"/>
        <w:numPr>
          <w:ilvl w:val="0"/>
          <w:numId w:val="30"/>
        </w:numPr>
        <w:spacing w:after="120" w:line="240" w:lineRule="auto"/>
      </w:pPr>
      <w:r>
        <w:t>S</w:t>
      </w:r>
      <w:r w:rsidR="00A64F6A">
        <w:t xml:space="preserve">uivi d’espèces (PN </w:t>
      </w:r>
      <w:proofErr w:type="spellStart"/>
      <w:r w:rsidR="00A64F6A">
        <w:t>Señorio</w:t>
      </w:r>
      <w:proofErr w:type="spellEnd"/>
      <w:r w:rsidR="00A64F6A">
        <w:t xml:space="preserve"> de </w:t>
      </w:r>
      <w:proofErr w:type="spellStart"/>
      <w:r w:rsidR="00A64F6A">
        <w:t>Bertiz</w:t>
      </w:r>
      <w:proofErr w:type="spellEnd"/>
      <w:r w:rsidR="00A64F6A">
        <w:t xml:space="preserve">, PN </w:t>
      </w:r>
      <w:proofErr w:type="spellStart"/>
      <w:r w:rsidR="00A64F6A">
        <w:t>Cadí</w:t>
      </w:r>
      <w:proofErr w:type="spellEnd"/>
      <w:r w:rsidR="00A64F6A">
        <w:t xml:space="preserve"> </w:t>
      </w:r>
      <w:proofErr w:type="spellStart"/>
      <w:r w:rsidR="00A64F6A">
        <w:t>Moixero</w:t>
      </w:r>
      <w:proofErr w:type="spellEnd"/>
      <w:r w:rsidR="00A64F6A">
        <w:t xml:space="preserve">), </w:t>
      </w:r>
    </w:p>
    <w:p w:rsidR="00A64F6A" w:rsidRPr="00793C69" w:rsidRDefault="00715C6B" w:rsidP="00715C6B">
      <w:pPr>
        <w:pStyle w:val="Paragraphedeliste"/>
        <w:numPr>
          <w:ilvl w:val="0"/>
          <w:numId w:val="30"/>
        </w:numPr>
        <w:spacing w:after="120" w:line="240" w:lineRule="auto"/>
      </w:pPr>
      <w:r>
        <w:t>É</w:t>
      </w:r>
      <w:r w:rsidR="00A64F6A">
        <w:t xml:space="preserve">valuation des impacts (PN </w:t>
      </w:r>
      <w:proofErr w:type="spellStart"/>
      <w:r w:rsidR="00A64F6A">
        <w:t>Cadí</w:t>
      </w:r>
      <w:proofErr w:type="spellEnd"/>
      <w:r w:rsidR="00A64F6A">
        <w:t xml:space="preserve"> </w:t>
      </w:r>
      <w:proofErr w:type="spellStart"/>
      <w:r w:rsidR="00A64F6A">
        <w:t>Moixero</w:t>
      </w:r>
      <w:proofErr w:type="spellEnd"/>
      <w:r w:rsidR="00A64F6A">
        <w:t xml:space="preserve">, PN Alt </w:t>
      </w:r>
      <w:proofErr w:type="spellStart"/>
      <w:r w:rsidR="00A64F6A">
        <w:t>Pirineu</w:t>
      </w:r>
      <w:proofErr w:type="spellEnd"/>
      <w:r>
        <w:t xml:space="preserve">, PN </w:t>
      </w:r>
      <w:proofErr w:type="spellStart"/>
      <w:r>
        <w:t>Señorio</w:t>
      </w:r>
      <w:proofErr w:type="spellEnd"/>
      <w:r>
        <w:t xml:space="preserve"> de </w:t>
      </w:r>
      <w:proofErr w:type="spellStart"/>
      <w:r>
        <w:t>Bertiz</w:t>
      </w:r>
      <w:proofErr w:type="spellEnd"/>
      <w:r>
        <w:t>, ONF)</w:t>
      </w:r>
    </w:p>
    <w:p w:rsidR="00E97C87" w:rsidRDefault="00E97C87" w:rsidP="00E97C87">
      <w:pPr>
        <w:spacing w:after="120" w:line="240" w:lineRule="auto"/>
      </w:pPr>
      <w:r>
        <w:t xml:space="preserve">Il est ainsi convenu ce jour : </w:t>
      </w:r>
    </w:p>
    <w:p w:rsidR="00E97C87" w:rsidRDefault="00E97C87" w:rsidP="00E97C87">
      <w:pPr>
        <w:pStyle w:val="Paragraphedeliste"/>
        <w:numPr>
          <w:ilvl w:val="0"/>
          <w:numId w:val="31"/>
        </w:numPr>
        <w:spacing w:after="120" w:line="240" w:lineRule="auto"/>
        <w:ind w:left="714" w:hanging="357"/>
        <w:contextualSpacing w:val="0"/>
        <w:jc w:val="both"/>
      </w:pPr>
      <w:r>
        <w:t>L’ONF met à disposition le protocole en vigueur en forêt domaniale (NDS-15-G-1920 : Implantation et suivi de couples enclos –</w:t>
      </w:r>
      <w:proofErr w:type="spellStart"/>
      <w:r>
        <w:t>exclos</w:t>
      </w:r>
      <w:proofErr w:type="spellEnd"/>
      <w:r>
        <w:t xml:space="preserve"> pour caractériser l’effet du grand gibier sur la régénération des peuplements) et propose de travailler courant premier trimestre 2018 à l’adaptation du protocole de suivi aux secteurs de montagne. </w:t>
      </w:r>
    </w:p>
    <w:p w:rsidR="00E97C87" w:rsidRDefault="00E97C87" w:rsidP="00E97C87">
      <w:pPr>
        <w:pStyle w:val="Paragraphedeliste"/>
        <w:numPr>
          <w:ilvl w:val="0"/>
          <w:numId w:val="31"/>
        </w:numPr>
        <w:spacing w:after="120" w:line="240" w:lineRule="auto"/>
        <w:ind w:left="714" w:hanging="357"/>
        <w:contextualSpacing w:val="0"/>
        <w:jc w:val="both"/>
      </w:pPr>
      <w:r>
        <w:t>L’idée d’ajouter un enclos en houppier démembré, qui pourrait constituer une alternative à la pose d’enclos fixe est validée par le groupe.</w:t>
      </w:r>
    </w:p>
    <w:p w:rsidR="00E97C87" w:rsidRDefault="00E97C87" w:rsidP="00E97C87">
      <w:pPr>
        <w:pStyle w:val="Paragraphedeliste"/>
        <w:numPr>
          <w:ilvl w:val="0"/>
          <w:numId w:val="31"/>
        </w:numPr>
        <w:spacing w:after="120" w:line="240" w:lineRule="auto"/>
        <w:ind w:left="714" w:hanging="357"/>
        <w:contextualSpacing w:val="0"/>
      </w:pPr>
      <w:r>
        <w:t xml:space="preserve">En parallèle, le PN de l’Alt </w:t>
      </w:r>
      <w:proofErr w:type="spellStart"/>
      <w:r>
        <w:t>Pirineu</w:t>
      </w:r>
      <w:proofErr w:type="spellEnd"/>
      <w:r>
        <w:t xml:space="preserve"> effectuera une analyse bibliographique de ce qui existe concernant les protocoles d’évaluation des impacts.</w:t>
      </w:r>
    </w:p>
    <w:p w:rsidR="00E97C87" w:rsidRDefault="00E97C87" w:rsidP="00E97C87">
      <w:pPr>
        <w:pStyle w:val="Paragraphedeliste"/>
        <w:numPr>
          <w:ilvl w:val="0"/>
          <w:numId w:val="31"/>
        </w:numPr>
        <w:spacing w:after="120" w:line="240" w:lineRule="auto"/>
        <w:ind w:left="714" w:hanging="357"/>
        <w:contextualSpacing w:val="0"/>
      </w:pPr>
      <w:r>
        <w:t xml:space="preserve">En plus des actions proposées par PN </w:t>
      </w:r>
      <w:proofErr w:type="spellStart"/>
      <w:r>
        <w:t>Cadí</w:t>
      </w:r>
      <w:proofErr w:type="spellEnd"/>
      <w:r>
        <w:t xml:space="preserve"> </w:t>
      </w:r>
      <w:proofErr w:type="spellStart"/>
      <w:r>
        <w:t>Moixero</w:t>
      </w:r>
      <w:proofErr w:type="spellEnd"/>
      <w:r>
        <w:t xml:space="preserve">, PN Alt </w:t>
      </w:r>
      <w:proofErr w:type="spellStart"/>
      <w:r>
        <w:t>Pirineu</w:t>
      </w:r>
      <w:proofErr w:type="spellEnd"/>
      <w:r>
        <w:t xml:space="preserve"> et PN </w:t>
      </w:r>
      <w:proofErr w:type="spellStart"/>
      <w:r>
        <w:t>Señorio</w:t>
      </w:r>
      <w:proofErr w:type="spellEnd"/>
      <w:r>
        <w:t xml:space="preserve"> de </w:t>
      </w:r>
      <w:proofErr w:type="spellStart"/>
      <w:r>
        <w:t>Bertiz</w:t>
      </w:r>
      <w:proofErr w:type="spellEnd"/>
      <w:r>
        <w:t>, ces trois territoires mettront en place un réseau de dispositifs d’enclos/</w:t>
      </w:r>
      <w:proofErr w:type="spellStart"/>
      <w:r>
        <w:t>exclos</w:t>
      </w:r>
      <w:proofErr w:type="spellEnd"/>
    </w:p>
    <w:p w:rsidR="00E97C87" w:rsidRDefault="00E97C87" w:rsidP="00E97C87">
      <w:pPr>
        <w:spacing w:after="120" w:line="240" w:lineRule="auto"/>
      </w:pPr>
      <w:r w:rsidRPr="00250D9F">
        <w:t>L’on cherchera également un lien entre « dommages et densités » et l’on testera sur 1 ou 2 zones le dispositif issu de l’Observatoire de la grande Faune.</w:t>
      </w:r>
    </w:p>
    <w:p w:rsidR="00250D9F" w:rsidRDefault="00250D9F" w:rsidP="00250D9F">
      <w:pPr>
        <w:spacing w:after="120" w:line="240" w:lineRule="auto"/>
      </w:pPr>
    </w:p>
    <w:p w:rsidR="00250D9F" w:rsidRPr="00250D9F" w:rsidRDefault="00250D9F" w:rsidP="00250D9F">
      <w:pPr>
        <w:pStyle w:val="Citationintense"/>
        <w:spacing w:after="120" w:line="240" w:lineRule="auto"/>
        <w:ind w:left="567" w:hanging="567"/>
        <w:rPr>
          <w:i w:val="0"/>
        </w:rPr>
      </w:pPr>
      <w:r w:rsidRPr="00250D9F">
        <w:rPr>
          <w:i w:val="0"/>
        </w:rPr>
        <w:t xml:space="preserve">4 - </w:t>
      </w:r>
      <w:r w:rsidRPr="00250D9F">
        <w:rPr>
          <w:i w:val="0"/>
        </w:rPr>
        <w:tab/>
        <w:t>Prochaines étapes</w:t>
      </w:r>
    </w:p>
    <w:p w:rsidR="002C66F6" w:rsidRDefault="00250D9F" w:rsidP="00250D9F">
      <w:pPr>
        <w:spacing w:line="240" w:lineRule="auto"/>
      </w:pPr>
      <w:r>
        <w:t xml:space="preserve">Organisation en avril ou mai 2018 d’une réunion au </w:t>
      </w:r>
      <w:proofErr w:type="spellStart"/>
      <w:r>
        <w:t>Pallars</w:t>
      </w:r>
      <w:proofErr w:type="spellEnd"/>
      <w:r>
        <w:t xml:space="preserve"> </w:t>
      </w:r>
      <w:proofErr w:type="spellStart"/>
      <w:r>
        <w:t>Sobira</w:t>
      </w:r>
      <w:proofErr w:type="spellEnd"/>
      <w:r>
        <w:t xml:space="preserve"> pour échanger sur les critères de </w:t>
      </w:r>
      <w:r w:rsidR="00E97C87">
        <w:t>sélection</w:t>
      </w:r>
      <w:r>
        <w:t xml:space="preserve"> des sites sur lesquels implanter un dispositif enclos/</w:t>
      </w:r>
      <w:proofErr w:type="spellStart"/>
      <w:r>
        <w:t>exclos</w:t>
      </w:r>
      <w:proofErr w:type="spellEnd"/>
      <w:r>
        <w:t>.</w:t>
      </w:r>
    </w:p>
    <w:p w:rsidR="00E97C87" w:rsidRPr="00250D9F" w:rsidRDefault="00E97C87" w:rsidP="00E97C87">
      <w:pPr>
        <w:spacing w:line="240" w:lineRule="auto"/>
      </w:pPr>
      <w:r>
        <w:t>Chaque partenaire doit d’ici là réfléchir aux localisations qu’il souhaite proposer pour la mise en place effective du réseau.</w:t>
      </w:r>
    </w:p>
    <w:p w:rsidR="00E97C87" w:rsidRPr="00250D9F" w:rsidRDefault="00E97C87" w:rsidP="00250D9F">
      <w:pPr>
        <w:spacing w:line="240" w:lineRule="auto"/>
      </w:pPr>
    </w:p>
    <w:p w:rsidR="002C66F6" w:rsidRDefault="002C66F6" w:rsidP="00E97C87">
      <w:pPr>
        <w:spacing w:line="240" w:lineRule="auto"/>
        <w:rPr>
          <w:b/>
        </w:rPr>
      </w:pPr>
    </w:p>
    <w:p w:rsidR="00E97C87" w:rsidRDefault="00E97C87" w:rsidP="00E97C87">
      <w:pPr>
        <w:spacing w:line="240" w:lineRule="auto"/>
        <w:rPr>
          <w:b/>
        </w:rPr>
      </w:pPr>
    </w:p>
    <w:p w:rsidR="00E97C87" w:rsidRDefault="00E97C87" w:rsidP="00E97C87">
      <w:pPr>
        <w:spacing w:line="240" w:lineRule="auto"/>
        <w:rPr>
          <w:b/>
        </w:rPr>
      </w:pPr>
    </w:p>
    <w:p w:rsidR="002C66F6" w:rsidRDefault="002C66F6" w:rsidP="00491CFB">
      <w:pPr>
        <w:spacing w:line="240" w:lineRule="auto"/>
        <w:jc w:val="center"/>
        <w:rPr>
          <w:b/>
        </w:rPr>
      </w:pPr>
    </w:p>
    <w:p w:rsidR="002C66F6" w:rsidRDefault="002C66F6" w:rsidP="00491CFB">
      <w:pPr>
        <w:spacing w:line="240" w:lineRule="auto"/>
        <w:jc w:val="center"/>
        <w:rPr>
          <w:b/>
        </w:rPr>
      </w:pPr>
    </w:p>
    <w:p w:rsidR="002C66F6" w:rsidRDefault="002C66F6" w:rsidP="00491CFB">
      <w:pPr>
        <w:spacing w:line="240" w:lineRule="auto"/>
        <w:jc w:val="center"/>
        <w:rPr>
          <w:b/>
        </w:rPr>
      </w:pPr>
    </w:p>
    <w:p w:rsidR="002C66F6" w:rsidRDefault="002C66F6" w:rsidP="00491CFB">
      <w:pPr>
        <w:spacing w:line="240" w:lineRule="auto"/>
        <w:jc w:val="center"/>
        <w:rPr>
          <w:b/>
        </w:rPr>
      </w:pPr>
    </w:p>
    <w:p w:rsidR="002C66F6" w:rsidRDefault="002C66F6" w:rsidP="00491CFB">
      <w:pPr>
        <w:spacing w:line="240" w:lineRule="auto"/>
        <w:jc w:val="center"/>
        <w:rPr>
          <w:b/>
        </w:rPr>
      </w:pPr>
    </w:p>
    <w:p w:rsidR="002C66F6" w:rsidRDefault="002C66F6" w:rsidP="00491CFB">
      <w:pPr>
        <w:spacing w:line="240" w:lineRule="auto"/>
        <w:jc w:val="center"/>
        <w:rPr>
          <w:b/>
        </w:rPr>
      </w:pPr>
    </w:p>
    <w:p w:rsidR="002C66F6" w:rsidRPr="00551D5E" w:rsidRDefault="002C66F6" w:rsidP="00491CFB">
      <w:pPr>
        <w:spacing w:line="240" w:lineRule="auto"/>
        <w:jc w:val="center"/>
        <w:rPr>
          <w:b/>
        </w:rPr>
      </w:pPr>
      <w:r>
        <w:rPr>
          <w:noProof/>
          <w:lang w:eastAsia="fr-FR"/>
        </w:rPr>
        <w:drawing>
          <wp:inline distT="0" distB="0" distL="0" distR="0">
            <wp:extent cx="6191250" cy="390525"/>
            <wp:effectExtent l="19050" t="0" r="0" b="0"/>
            <wp:docPr id="3" name="Image 3" descr="C:\Users\sebastien\AppData\Local\Microsoft\Windows\INetCache\Content.Word\bandeau_cofi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ebastien\AppData\Local\Microsoft\Windows\INetCache\Content.Word\bandeau_cofi_3.png"/>
                    <pic:cNvPicPr>
                      <a:picLocks noChangeAspect="1" noChangeArrowheads="1"/>
                    </pic:cNvPicPr>
                  </pic:nvPicPr>
                  <pic:blipFill>
                    <a:blip r:embed="rId9" cstate="print"/>
                    <a:srcRect/>
                    <a:stretch>
                      <a:fillRect/>
                    </a:stretch>
                  </pic:blipFill>
                  <pic:spPr bwMode="auto">
                    <a:xfrm>
                      <a:off x="0" y="0"/>
                      <a:ext cx="6191250" cy="390525"/>
                    </a:xfrm>
                    <a:prstGeom prst="rect">
                      <a:avLst/>
                    </a:prstGeom>
                    <a:noFill/>
                    <a:ln w="9525">
                      <a:noFill/>
                      <a:miter lim="800000"/>
                      <a:headEnd/>
                      <a:tailEnd/>
                    </a:ln>
                  </pic:spPr>
                </pic:pic>
              </a:graphicData>
            </a:graphic>
          </wp:inline>
        </w:drawing>
      </w:r>
    </w:p>
    <w:sectPr w:rsidR="002C66F6" w:rsidRPr="00551D5E" w:rsidSect="000675EB">
      <w:footerReference w:type="default" r:id="rId10"/>
      <w:pgSz w:w="11906" w:h="16838"/>
      <w:pgMar w:top="1134" w:right="991" w:bottom="851" w:left="1134"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3BC5" w:rsidRDefault="00EF3BC5" w:rsidP="00FF6B14">
      <w:pPr>
        <w:spacing w:after="0" w:line="240" w:lineRule="auto"/>
      </w:pPr>
      <w:r>
        <w:separator/>
      </w:r>
    </w:p>
  </w:endnote>
  <w:endnote w:type="continuationSeparator" w:id="0">
    <w:p w:rsidR="00EF3BC5" w:rsidRDefault="00EF3BC5" w:rsidP="00FF6B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BC5" w:rsidRPr="00FF6B14" w:rsidRDefault="00EF3BC5" w:rsidP="000675EB">
    <w:pPr>
      <w:spacing w:after="0" w:line="240" w:lineRule="auto"/>
      <w:jc w:val="center"/>
      <w:rPr>
        <w:rFonts w:ascii="Calibri" w:hAnsi="Calibri" w:cs="Times New Roman"/>
        <w:color w:val="002060"/>
        <w:sz w:val="20"/>
        <w:szCs w:val="20"/>
        <w:lang w:eastAsia="fr-FR"/>
      </w:rPr>
    </w:pPr>
    <w:r w:rsidRPr="00FF6B14">
      <w:rPr>
        <w:rFonts w:ascii="Calibri" w:hAnsi="Calibri" w:cs="Times New Roman"/>
        <w:color w:val="002060"/>
        <w:sz w:val="20"/>
        <w:szCs w:val="20"/>
        <w:lang w:eastAsia="fr-FR"/>
      </w:rPr>
      <w:t>Programme financé par Le Fonds Européen de Développement Régional (FEDER)</w:t>
    </w:r>
  </w:p>
  <w:p w:rsidR="00EF3BC5" w:rsidRDefault="00EF3BC5">
    <w:pPr>
      <w:pStyle w:val="Pieddepage"/>
    </w:pPr>
  </w:p>
  <w:p w:rsidR="00EF3BC5" w:rsidRDefault="00EF3BC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3BC5" w:rsidRDefault="00EF3BC5" w:rsidP="00FF6B14">
      <w:pPr>
        <w:spacing w:after="0" w:line="240" w:lineRule="auto"/>
      </w:pPr>
      <w:r>
        <w:separator/>
      </w:r>
    </w:p>
  </w:footnote>
  <w:footnote w:type="continuationSeparator" w:id="0">
    <w:p w:rsidR="00EF3BC5" w:rsidRDefault="00EF3BC5" w:rsidP="00FF6B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37078"/>
    <w:multiLevelType w:val="hybridMultilevel"/>
    <w:tmpl w:val="D72AFBEC"/>
    <w:lvl w:ilvl="0" w:tplc="BD00556E">
      <w:start w:val="1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3101FA2"/>
    <w:multiLevelType w:val="hybridMultilevel"/>
    <w:tmpl w:val="89E8E91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71B4932"/>
    <w:multiLevelType w:val="hybridMultilevel"/>
    <w:tmpl w:val="B19E668A"/>
    <w:lvl w:ilvl="0" w:tplc="0EC2638A">
      <w:start w:val="1"/>
      <w:numFmt w:val="bullet"/>
      <w:lvlText w:val="Ä"/>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A3E2591"/>
    <w:multiLevelType w:val="multilevel"/>
    <w:tmpl w:val="CADE2F98"/>
    <w:lvl w:ilvl="0">
      <w:start w:val="1"/>
      <w:numFmt w:val="decimal"/>
      <w:lvlText w:val="%1."/>
      <w:lvlJc w:val="left"/>
      <w:pPr>
        <w:ind w:left="720" w:hanging="360"/>
      </w:pPr>
      <w:rPr>
        <w:rFonts w:asciiTheme="minorHAnsi" w:eastAsiaTheme="minorHAnsi" w:hAnsiTheme="minorHAnsi" w:cstheme="minorBidi"/>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nsid w:val="0EAF783A"/>
    <w:multiLevelType w:val="multilevel"/>
    <w:tmpl w:val="24DC4E30"/>
    <w:lvl w:ilvl="0">
      <w:start w:val="1"/>
      <w:numFmt w:val="bullet"/>
      <w:lvlText w:val=""/>
      <w:lvlJc w:val="left"/>
      <w:pPr>
        <w:ind w:left="720" w:hanging="360"/>
      </w:pPr>
      <w:rPr>
        <w:rFonts w:ascii="Symbol" w:hAnsi="Symbol"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nsid w:val="0F125BD2"/>
    <w:multiLevelType w:val="hybridMultilevel"/>
    <w:tmpl w:val="1CD6AA76"/>
    <w:lvl w:ilvl="0" w:tplc="27E01578">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5964D96"/>
    <w:multiLevelType w:val="hybridMultilevel"/>
    <w:tmpl w:val="446EA8D0"/>
    <w:lvl w:ilvl="0" w:tplc="0EC2638A">
      <w:start w:val="1"/>
      <w:numFmt w:val="bullet"/>
      <w:lvlText w:val="Ä"/>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6FA35BB"/>
    <w:multiLevelType w:val="hybridMultilevel"/>
    <w:tmpl w:val="01C43582"/>
    <w:lvl w:ilvl="0" w:tplc="0B16AF8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96575A5"/>
    <w:multiLevelType w:val="hybridMultilevel"/>
    <w:tmpl w:val="7E38BBAA"/>
    <w:lvl w:ilvl="0" w:tplc="2DD25F2C">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46314FA"/>
    <w:multiLevelType w:val="hybridMultilevel"/>
    <w:tmpl w:val="AA8AE08C"/>
    <w:lvl w:ilvl="0" w:tplc="3E9C6622">
      <w:start w:val="4"/>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A6518D9"/>
    <w:multiLevelType w:val="hybridMultilevel"/>
    <w:tmpl w:val="02BEAE1C"/>
    <w:lvl w:ilvl="0" w:tplc="BD00556E">
      <w:start w:val="1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B4939B6"/>
    <w:multiLevelType w:val="hybridMultilevel"/>
    <w:tmpl w:val="46441126"/>
    <w:lvl w:ilvl="0" w:tplc="A940A040">
      <w:start w:val="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C4F05AB"/>
    <w:multiLevelType w:val="hybridMultilevel"/>
    <w:tmpl w:val="5C1CF656"/>
    <w:lvl w:ilvl="0" w:tplc="85D2626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FD66807"/>
    <w:multiLevelType w:val="hybridMultilevel"/>
    <w:tmpl w:val="2A5EDE66"/>
    <w:lvl w:ilvl="0" w:tplc="0B16AF8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0BE2FED"/>
    <w:multiLevelType w:val="hybridMultilevel"/>
    <w:tmpl w:val="C908DD1C"/>
    <w:lvl w:ilvl="0" w:tplc="BD00556E">
      <w:start w:val="1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3270F54"/>
    <w:multiLevelType w:val="hybridMultilevel"/>
    <w:tmpl w:val="68B097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5B46705"/>
    <w:multiLevelType w:val="hybridMultilevel"/>
    <w:tmpl w:val="CA780E42"/>
    <w:lvl w:ilvl="0" w:tplc="0EC2638A">
      <w:start w:val="1"/>
      <w:numFmt w:val="bullet"/>
      <w:lvlText w:val="Ä"/>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82527E9"/>
    <w:multiLevelType w:val="hybridMultilevel"/>
    <w:tmpl w:val="986E3242"/>
    <w:lvl w:ilvl="0" w:tplc="BD00556E">
      <w:start w:val="1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8CD4C26"/>
    <w:multiLevelType w:val="hybridMultilevel"/>
    <w:tmpl w:val="446E8DE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A715350"/>
    <w:multiLevelType w:val="hybridMultilevel"/>
    <w:tmpl w:val="D012ED36"/>
    <w:lvl w:ilvl="0" w:tplc="0EC2638A">
      <w:start w:val="1"/>
      <w:numFmt w:val="bullet"/>
      <w:lvlText w:val="Ä"/>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0B5134C"/>
    <w:multiLevelType w:val="hybridMultilevel"/>
    <w:tmpl w:val="F06CE4EE"/>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7507CB2"/>
    <w:multiLevelType w:val="hybridMultilevel"/>
    <w:tmpl w:val="F622FCEC"/>
    <w:lvl w:ilvl="0" w:tplc="0B16AF8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AE2127A"/>
    <w:multiLevelType w:val="multilevel"/>
    <w:tmpl w:val="144031C4"/>
    <w:lvl w:ilvl="0">
      <w:start w:val="1"/>
      <w:numFmt w:val="bullet"/>
      <w:lvlText w:val=""/>
      <w:lvlJc w:val="left"/>
      <w:pPr>
        <w:ind w:left="720" w:hanging="360"/>
      </w:pPr>
      <w:rPr>
        <w:rFonts w:ascii="Symbol" w:hAnsi="Symbol"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3">
    <w:nsid w:val="4ED5145B"/>
    <w:multiLevelType w:val="hybridMultilevel"/>
    <w:tmpl w:val="539CF774"/>
    <w:lvl w:ilvl="0" w:tplc="BD00556E">
      <w:start w:val="1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B4C4A90"/>
    <w:multiLevelType w:val="hybridMultilevel"/>
    <w:tmpl w:val="700E39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67B3F99"/>
    <w:multiLevelType w:val="hybridMultilevel"/>
    <w:tmpl w:val="31B2F670"/>
    <w:lvl w:ilvl="0" w:tplc="0B16AF8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87D48CF"/>
    <w:multiLevelType w:val="hybridMultilevel"/>
    <w:tmpl w:val="FAECB894"/>
    <w:lvl w:ilvl="0" w:tplc="BD00556E">
      <w:start w:val="1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F0B4266"/>
    <w:multiLevelType w:val="hybridMultilevel"/>
    <w:tmpl w:val="FF420F24"/>
    <w:lvl w:ilvl="0" w:tplc="49A22BDA">
      <w:start w:val="1"/>
      <w:numFmt w:val="bullet"/>
      <w:lvlText w:val="•"/>
      <w:lvlJc w:val="left"/>
      <w:pPr>
        <w:tabs>
          <w:tab w:val="num" w:pos="720"/>
        </w:tabs>
        <w:ind w:left="720" w:hanging="360"/>
      </w:pPr>
      <w:rPr>
        <w:rFonts w:ascii="Arial" w:hAnsi="Arial" w:hint="default"/>
      </w:rPr>
    </w:lvl>
    <w:lvl w:ilvl="1" w:tplc="C130E598" w:tentative="1">
      <w:start w:val="1"/>
      <w:numFmt w:val="bullet"/>
      <w:lvlText w:val="•"/>
      <w:lvlJc w:val="left"/>
      <w:pPr>
        <w:tabs>
          <w:tab w:val="num" w:pos="1440"/>
        </w:tabs>
        <w:ind w:left="1440" w:hanging="360"/>
      </w:pPr>
      <w:rPr>
        <w:rFonts w:ascii="Arial" w:hAnsi="Arial" w:hint="default"/>
      </w:rPr>
    </w:lvl>
    <w:lvl w:ilvl="2" w:tplc="7FD226E6" w:tentative="1">
      <w:start w:val="1"/>
      <w:numFmt w:val="bullet"/>
      <w:lvlText w:val="•"/>
      <w:lvlJc w:val="left"/>
      <w:pPr>
        <w:tabs>
          <w:tab w:val="num" w:pos="2160"/>
        </w:tabs>
        <w:ind w:left="2160" w:hanging="360"/>
      </w:pPr>
      <w:rPr>
        <w:rFonts w:ascii="Arial" w:hAnsi="Arial" w:hint="default"/>
      </w:rPr>
    </w:lvl>
    <w:lvl w:ilvl="3" w:tplc="AA2C06D0" w:tentative="1">
      <w:start w:val="1"/>
      <w:numFmt w:val="bullet"/>
      <w:lvlText w:val="•"/>
      <w:lvlJc w:val="left"/>
      <w:pPr>
        <w:tabs>
          <w:tab w:val="num" w:pos="2880"/>
        </w:tabs>
        <w:ind w:left="2880" w:hanging="360"/>
      </w:pPr>
      <w:rPr>
        <w:rFonts w:ascii="Arial" w:hAnsi="Arial" w:hint="default"/>
      </w:rPr>
    </w:lvl>
    <w:lvl w:ilvl="4" w:tplc="DBAC0E2A" w:tentative="1">
      <w:start w:val="1"/>
      <w:numFmt w:val="bullet"/>
      <w:lvlText w:val="•"/>
      <w:lvlJc w:val="left"/>
      <w:pPr>
        <w:tabs>
          <w:tab w:val="num" w:pos="3600"/>
        </w:tabs>
        <w:ind w:left="3600" w:hanging="360"/>
      </w:pPr>
      <w:rPr>
        <w:rFonts w:ascii="Arial" w:hAnsi="Arial" w:hint="default"/>
      </w:rPr>
    </w:lvl>
    <w:lvl w:ilvl="5" w:tplc="D7F2FE74" w:tentative="1">
      <w:start w:val="1"/>
      <w:numFmt w:val="bullet"/>
      <w:lvlText w:val="•"/>
      <w:lvlJc w:val="left"/>
      <w:pPr>
        <w:tabs>
          <w:tab w:val="num" w:pos="4320"/>
        </w:tabs>
        <w:ind w:left="4320" w:hanging="360"/>
      </w:pPr>
      <w:rPr>
        <w:rFonts w:ascii="Arial" w:hAnsi="Arial" w:hint="default"/>
      </w:rPr>
    </w:lvl>
    <w:lvl w:ilvl="6" w:tplc="4C886B18" w:tentative="1">
      <w:start w:val="1"/>
      <w:numFmt w:val="bullet"/>
      <w:lvlText w:val="•"/>
      <w:lvlJc w:val="left"/>
      <w:pPr>
        <w:tabs>
          <w:tab w:val="num" w:pos="5040"/>
        </w:tabs>
        <w:ind w:left="5040" w:hanging="360"/>
      </w:pPr>
      <w:rPr>
        <w:rFonts w:ascii="Arial" w:hAnsi="Arial" w:hint="default"/>
      </w:rPr>
    </w:lvl>
    <w:lvl w:ilvl="7" w:tplc="F984E28A" w:tentative="1">
      <w:start w:val="1"/>
      <w:numFmt w:val="bullet"/>
      <w:lvlText w:val="•"/>
      <w:lvlJc w:val="left"/>
      <w:pPr>
        <w:tabs>
          <w:tab w:val="num" w:pos="5760"/>
        </w:tabs>
        <w:ind w:left="5760" w:hanging="360"/>
      </w:pPr>
      <w:rPr>
        <w:rFonts w:ascii="Arial" w:hAnsi="Arial" w:hint="default"/>
      </w:rPr>
    </w:lvl>
    <w:lvl w:ilvl="8" w:tplc="760297B8" w:tentative="1">
      <w:start w:val="1"/>
      <w:numFmt w:val="bullet"/>
      <w:lvlText w:val="•"/>
      <w:lvlJc w:val="left"/>
      <w:pPr>
        <w:tabs>
          <w:tab w:val="num" w:pos="6480"/>
        </w:tabs>
        <w:ind w:left="6480" w:hanging="360"/>
      </w:pPr>
      <w:rPr>
        <w:rFonts w:ascii="Arial" w:hAnsi="Arial" w:hint="default"/>
      </w:rPr>
    </w:lvl>
  </w:abstractNum>
  <w:abstractNum w:abstractNumId="28">
    <w:nsid w:val="70874B30"/>
    <w:multiLevelType w:val="hybridMultilevel"/>
    <w:tmpl w:val="94646B6E"/>
    <w:lvl w:ilvl="0" w:tplc="C69CFABC">
      <w:start w:val="4"/>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8757464"/>
    <w:multiLevelType w:val="hybridMultilevel"/>
    <w:tmpl w:val="E466A2F2"/>
    <w:lvl w:ilvl="0" w:tplc="040C0019">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FAA6239"/>
    <w:multiLevelType w:val="hybridMultilevel"/>
    <w:tmpl w:val="ECB2EF4E"/>
    <w:lvl w:ilvl="0" w:tplc="1A98BD4C">
      <w:start w:val="1"/>
      <w:numFmt w:val="bullet"/>
      <w:lvlText w:val=""/>
      <w:lvlJc w:val="left"/>
      <w:pPr>
        <w:tabs>
          <w:tab w:val="num" w:pos="720"/>
        </w:tabs>
        <w:ind w:left="720" w:hanging="360"/>
      </w:pPr>
      <w:rPr>
        <w:rFonts w:ascii="Wingdings" w:hAnsi="Wingdings" w:hint="default"/>
      </w:rPr>
    </w:lvl>
    <w:lvl w:ilvl="1" w:tplc="ACAAA44E" w:tentative="1">
      <w:start w:val="1"/>
      <w:numFmt w:val="bullet"/>
      <w:lvlText w:val=""/>
      <w:lvlJc w:val="left"/>
      <w:pPr>
        <w:tabs>
          <w:tab w:val="num" w:pos="1440"/>
        </w:tabs>
        <w:ind w:left="1440" w:hanging="360"/>
      </w:pPr>
      <w:rPr>
        <w:rFonts w:ascii="Wingdings" w:hAnsi="Wingdings" w:hint="default"/>
      </w:rPr>
    </w:lvl>
    <w:lvl w:ilvl="2" w:tplc="CD469286" w:tentative="1">
      <w:start w:val="1"/>
      <w:numFmt w:val="bullet"/>
      <w:lvlText w:val=""/>
      <w:lvlJc w:val="left"/>
      <w:pPr>
        <w:tabs>
          <w:tab w:val="num" w:pos="2160"/>
        </w:tabs>
        <w:ind w:left="2160" w:hanging="360"/>
      </w:pPr>
      <w:rPr>
        <w:rFonts w:ascii="Wingdings" w:hAnsi="Wingdings" w:hint="default"/>
      </w:rPr>
    </w:lvl>
    <w:lvl w:ilvl="3" w:tplc="C52CBC58" w:tentative="1">
      <w:start w:val="1"/>
      <w:numFmt w:val="bullet"/>
      <w:lvlText w:val=""/>
      <w:lvlJc w:val="left"/>
      <w:pPr>
        <w:tabs>
          <w:tab w:val="num" w:pos="2880"/>
        </w:tabs>
        <w:ind w:left="2880" w:hanging="360"/>
      </w:pPr>
      <w:rPr>
        <w:rFonts w:ascii="Wingdings" w:hAnsi="Wingdings" w:hint="default"/>
      </w:rPr>
    </w:lvl>
    <w:lvl w:ilvl="4" w:tplc="FC946174" w:tentative="1">
      <w:start w:val="1"/>
      <w:numFmt w:val="bullet"/>
      <w:lvlText w:val=""/>
      <w:lvlJc w:val="left"/>
      <w:pPr>
        <w:tabs>
          <w:tab w:val="num" w:pos="3600"/>
        </w:tabs>
        <w:ind w:left="3600" w:hanging="360"/>
      </w:pPr>
      <w:rPr>
        <w:rFonts w:ascii="Wingdings" w:hAnsi="Wingdings" w:hint="default"/>
      </w:rPr>
    </w:lvl>
    <w:lvl w:ilvl="5" w:tplc="0472FD4A" w:tentative="1">
      <w:start w:val="1"/>
      <w:numFmt w:val="bullet"/>
      <w:lvlText w:val=""/>
      <w:lvlJc w:val="left"/>
      <w:pPr>
        <w:tabs>
          <w:tab w:val="num" w:pos="4320"/>
        </w:tabs>
        <w:ind w:left="4320" w:hanging="360"/>
      </w:pPr>
      <w:rPr>
        <w:rFonts w:ascii="Wingdings" w:hAnsi="Wingdings" w:hint="default"/>
      </w:rPr>
    </w:lvl>
    <w:lvl w:ilvl="6" w:tplc="BCF69980" w:tentative="1">
      <w:start w:val="1"/>
      <w:numFmt w:val="bullet"/>
      <w:lvlText w:val=""/>
      <w:lvlJc w:val="left"/>
      <w:pPr>
        <w:tabs>
          <w:tab w:val="num" w:pos="5040"/>
        </w:tabs>
        <w:ind w:left="5040" w:hanging="360"/>
      </w:pPr>
      <w:rPr>
        <w:rFonts w:ascii="Wingdings" w:hAnsi="Wingdings" w:hint="default"/>
      </w:rPr>
    </w:lvl>
    <w:lvl w:ilvl="7" w:tplc="4FFE4444" w:tentative="1">
      <w:start w:val="1"/>
      <w:numFmt w:val="bullet"/>
      <w:lvlText w:val=""/>
      <w:lvlJc w:val="left"/>
      <w:pPr>
        <w:tabs>
          <w:tab w:val="num" w:pos="5760"/>
        </w:tabs>
        <w:ind w:left="5760" w:hanging="360"/>
      </w:pPr>
      <w:rPr>
        <w:rFonts w:ascii="Wingdings" w:hAnsi="Wingdings" w:hint="default"/>
      </w:rPr>
    </w:lvl>
    <w:lvl w:ilvl="8" w:tplc="40EC2950"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3"/>
  </w:num>
  <w:num w:numId="3">
    <w:abstractNumId w:val="1"/>
  </w:num>
  <w:num w:numId="4">
    <w:abstractNumId w:val="5"/>
  </w:num>
  <w:num w:numId="5">
    <w:abstractNumId w:val="2"/>
  </w:num>
  <w:num w:numId="6">
    <w:abstractNumId w:val="25"/>
  </w:num>
  <w:num w:numId="7">
    <w:abstractNumId w:val="12"/>
  </w:num>
  <w:num w:numId="8">
    <w:abstractNumId w:val="13"/>
  </w:num>
  <w:num w:numId="9">
    <w:abstractNumId w:val="9"/>
  </w:num>
  <w:num w:numId="10">
    <w:abstractNumId w:val="28"/>
  </w:num>
  <w:num w:numId="11">
    <w:abstractNumId w:val="4"/>
  </w:num>
  <w:num w:numId="12">
    <w:abstractNumId w:val="22"/>
  </w:num>
  <w:num w:numId="13">
    <w:abstractNumId w:val="17"/>
  </w:num>
  <w:num w:numId="14">
    <w:abstractNumId w:val="6"/>
  </w:num>
  <w:num w:numId="15">
    <w:abstractNumId w:val="26"/>
  </w:num>
  <w:num w:numId="16">
    <w:abstractNumId w:val="19"/>
  </w:num>
  <w:num w:numId="17">
    <w:abstractNumId w:val="0"/>
  </w:num>
  <w:num w:numId="18">
    <w:abstractNumId w:val="10"/>
  </w:num>
  <w:num w:numId="19">
    <w:abstractNumId w:val="14"/>
  </w:num>
  <w:num w:numId="20">
    <w:abstractNumId w:val="18"/>
  </w:num>
  <w:num w:numId="21">
    <w:abstractNumId w:val="7"/>
  </w:num>
  <w:num w:numId="22">
    <w:abstractNumId w:val="23"/>
  </w:num>
  <w:num w:numId="23">
    <w:abstractNumId w:val="20"/>
  </w:num>
  <w:num w:numId="24">
    <w:abstractNumId w:val="21"/>
  </w:num>
  <w:num w:numId="25">
    <w:abstractNumId w:val="29"/>
  </w:num>
  <w:num w:numId="26">
    <w:abstractNumId w:val="16"/>
  </w:num>
  <w:num w:numId="27">
    <w:abstractNumId w:val="27"/>
  </w:num>
  <w:num w:numId="28">
    <w:abstractNumId w:val="30"/>
  </w:num>
  <w:num w:numId="29">
    <w:abstractNumId w:val="24"/>
  </w:num>
  <w:num w:numId="30">
    <w:abstractNumId w:val="15"/>
  </w:num>
  <w:num w:numId="3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8433">
      <o:colormenu v:ext="edit" fillcolor="none [1942]" strokecolor="none"/>
    </o:shapedefaults>
  </w:hdrShapeDefaults>
  <w:footnotePr>
    <w:footnote w:id="-1"/>
    <w:footnote w:id="0"/>
  </w:footnotePr>
  <w:endnotePr>
    <w:endnote w:id="-1"/>
    <w:endnote w:id="0"/>
  </w:endnotePr>
  <w:compat/>
  <w:rsids>
    <w:rsidRoot w:val="004B21C4"/>
    <w:rsid w:val="00027F97"/>
    <w:rsid w:val="00031CEA"/>
    <w:rsid w:val="000570C0"/>
    <w:rsid w:val="000675EB"/>
    <w:rsid w:val="0008022D"/>
    <w:rsid w:val="000B0CB4"/>
    <w:rsid w:val="00187A4C"/>
    <w:rsid w:val="001A61F6"/>
    <w:rsid w:val="00213270"/>
    <w:rsid w:val="00250D9F"/>
    <w:rsid w:val="002C66F6"/>
    <w:rsid w:val="002F1E14"/>
    <w:rsid w:val="00302542"/>
    <w:rsid w:val="00326636"/>
    <w:rsid w:val="003449C2"/>
    <w:rsid w:val="0036659F"/>
    <w:rsid w:val="00403B87"/>
    <w:rsid w:val="0042154E"/>
    <w:rsid w:val="00442FB9"/>
    <w:rsid w:val="00456C0A"/>
    <w:rsid w:val="004667BA"/>
    <w:rsid w:val="00491CFB"/>
    <w:rsid w:val="00496483"/>
    <w:rsid w:val="004B21C4"/>
    <w:rsid w:val="004F0584"/>
    <w:rsid w:val="004F686F"/>
    <w:rsid w:val="005507C0"/>
    <w:rsid w:val="00551D5E"/>
    <w:rsid w:val="0057555B"/>
    <w:rsid w:val="005C3199"/>
    <w:rsid w:val="00615BF1"/>
    <w:rsid w:val="006167A9"/>
    <w:rsid w:val="00632DD1"/>
    <w:rsid w:val="00671E8B"/>
    <w:rsid w:val="006A2A66"/>
    <w:rsid w:val="006B430C"/>
    <w:rsid w:val="007021F3"/>
    <w:rsid w:val="00715C6B"/>
    <w:rsid w:val="00743791"/>
    <w:rsid w:val="00756166"/>
    <w:rsid w:val="00787E66"/>
    <w:rsid w:val="00793C69"/>
    <w:rsid w:val="007B728F"/>
    <w:rsid w:val="007C1779"/>
    <w:rsid w:val="007E1552"/>
    <w:rsid w:val="0080101F"/>
    <w:rsid w:val="00811A87"/>
    <w:rsid w:val="00836FBC"/>
    <w:rsid w:val="00855E49"/>
    <w:rsid w:val="00884482"/>
    <w:rsid w:val="008F024B"/>
    <w:rsid w:val="009043A9"/>
    <w:rsid w:val="00987545"/>
    <w:rsid w:val="00990331"/>
    <w:rsid w:val="00990DBD"/>
    <w:rsid w:val="009A0F90"/>
    <w:rsid w:val="009A7708"/>
    <w:rsid w:val="009A7B35"/>
    <w:rsid w:val="009F66D2"/>
    <w:rsid w:val="00A04C11"/>
    <w:rsid w:val="00A468DC"/>
    <w:rsid w:val="00A64F6A"/>
    <w:rsid w:val="00A86444"/>
    <w:rsid w:val="00A9357E"/>
    <w:rsid w:val="00AA0856"/>
    <w:rsid w:val="00AB4967"/>
    <w:rsid w:val="00AD1CAC"/>
    <w:rsid w:val="00AE1BBF"/>
    <w:rsid w:val="00AF0465"/>
    <w:rsid w:val="00B11ED0"/>
    <w:rsid w:val="00B42BA8"/>
    <w:rsid w:val="00B57FFC"/>
    <w:rsid w:val="00B66B58"/>
    <w:rsid w:val="00C17890"/>
    <w:rsid w:val="00C877C2"/>
    <w:rsid w:val="00C92ADC"/>
    <w:rsid w:val="00C96ECE"/>
    <w:rsid w:val="00CA0CC8"/>
    <w:rsid w:val="00CB24CC"/>
    <w:rsid w:val="00CB6FD7"/>
    <w:rsid w:val="00CD35A8"/>
    <w:rsid w:val="00D6327F"/>
    <w:rsid w:val="00D86A4F"/>
    <w:rsid w:val="00DF07DB"/>
    <w:rsid w:val="00E676B0"/>
    <w:rsid w:val="00E778E2"/>
    <w:rsid w:val="00E97C87"/>
    <w:rsid w:val="00ED0A7D"/>
    <w:rsid w:val="00ED364F"/>
    <w:rsid w:val="00EF3BC5"/>
    <w:rsid w:val="00F13C2D"/>
    <w:rsid w:val="00F36511"/>
    <w:rsid w:val="00F71DBA"/>
    <w:rsid w:val="00F82072"/>
    <w:rsid w:val="00F8586F"/>
    <w:rsid w:val="00F85A01"/>
    <w:rsid w:val="00F87513"/>
    <w:rsid w:val="00FC5E74"/>
    <w:rsid w:val="00FD0F37"/>
    <w:rsid w:val="00FF4459"/>
    <w:rsid w:val="00FF6B1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3">
      <o:colormenu v:ext="edit" fillcolor="none [194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331"/>
  </w:style>
  <w:style w:type="paragraph" w:styleId="Titre2">
    <w:name w:val="heading 2"/>
    <w:basedOn w:val="Normal"/>
    <w:next w:val="Normal"/>
    <w:link w:val="Titre2Car"/>
    <w:uiPriority w:val="9"/>
    <w:unhideWhenUsed/>
    <w:qFormat/>
    <w:rsid w:val="00A9357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213270"/>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935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2Car">
    <w:name w:val="Titre 2 Car"/>
    <w:basedOn w:val="Policepardfaut"/>
    <w:link w:val="Titre2"/>
    <w:uiPriority w:val="9"/>
    <w:rsid w:val="00A9357E"/>
    <w:rPr>
      <w:rFonts w:asciiTheme="majorHAnsi" w:eastAsiaTheme="majorEastAsia" w:hAnsiTheme="majorHAnsi" w:cstheme="majorBidi"/>
      <w:b/>
      <w:bCs/>
      <w:color w:val="4F81BD" w:themeColor="accent1"/>
      <w:sz w:val="26"/>
      <w:szCs w:val="26"/>
    </w:rPr>
  </w:style>
  <w:style w:type="paragraph" w:styleId="Paragraphedeliste">
    <w:name w:val="List Paragraph"/>
    <w:basedOn w:val="Normal"/>
    <w:uiPriority w:val="34"/>
    <w:qFormat/>
    <w:rsid w:val="00213270"/>
    <w:pPr>
      <w:ind w:left="720"/>
      <w:contextualSpacing/>
    </w:pPr>
  </w:style>
  <w:style w:type="character" w:customStyle="1" w:styleId="Titre3Car">
    <w:name w:val="Titre 3 Car"/>
    <w:basedOn w:val="Policepardfaut"/>
    <w:link w:val="Titre3"/>
    <w:uiPriority w:val="9"/>
    <w:rsid w:val="00213270"/>
    <w:rPr>
      <w:rFonts w:asciiTheme="majorHAnsi" w:eastAsiaTheme="majorEastAsia" w:hAnsiTheme="majorHAnsi" w:cstheme="majorBidi"/>
      <w:b/>
      <w:bCs/>
      <w:color w:val="4F81BD" w:themeColor="accent1"/>
    </w:rPr>
  </w:style>
  <w:style w:type="paragraph" w:styleId="En-tte">
    <w:name w:val="header"/>
    <w:basedOn w:val="Normal"/>
    <w:link w:val="En-tteCar"/>
    <w:uiPriority w:val="99"/>
    <w:semiHidden/>
    <w:unhideWhenUsed/>
    <w:rsid w:val="00FF6B14"/>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FF6B14"/>
  </w:style>
  <w:style w:type="paragraph" w:styleId="Pieddepage">
    <w:name w:val="footer"/>
    <w:basedOn w:val="Normal"/>
    <w:link w:val="PieddepageCar"/>
    <w:uiPriority w:val="99"/>
    <w:unhideWhenUsed/>
    <w:rsid w:val="00FF6B1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F6B14"/>
  </w:style>
  <w:style w:type="paragraph" w:styleId="Textedebulles">
    <w:name w:val="Balloon Text"/>
    <w:basedOn w:val="Normal"/>
    <w:link w:val="TextedebullesCar"/>
    <w:uiPriority w:val="99"/>
    <w:semiHidden/>
    <w:unhideWhenUsed/>
    <w:rsid w:val="00FF6B1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F6B14"/>
    <w:rPr>
      <w:rFonts w:ascii="Tahoma" w:hAnsi="Tahoma" w:cs="Tahoma"/>
      <w:sz w:val="16"/>
      <w:szCs w:val="16"/>
    </w:rPr>
  </w:style>
  <w:style w:type="character" w:styleId="Marquedecommentaire">
    <w:name w:val="annotation reference"/>
    <w:basedOn w:val="Policepardfaut"/>
    <w:uiPriority w:val="99"/>
    <w:semiHidden/>
    <w:unhideWhenUsed/>
    <w:rsid w:val="00CA0CC8"/>
    <w:rPr>
      <w:sz w:val="16"/>
      <w:szCs w:val="16"/>
    </w:rPr>
  </w:style>
  <w:style w:type="paragraph" w:styleId="Commentaire">
    <w:name w:val="annotation text"/>
    <w:basedOn w:val="Normal"/>
    <w:link w:val="CommentaireCar"/>
    <w:uiPriority w:val="99"/>
    <w:semiHidden/>
    <w:unhideWhenUsed/>
    <w:rsid w:val="00CA0CC8"/>
    <w:pPr>
      <w:spacing w:line="240" w:lineRule="auto"/>
    </w:pPr>
    <w:rPr>
      <w:sz w:val="20"/>
      <w:szCs w:val="20"/>
    </w:rPr>
  </w:style>
  <w:style w:type="character" w:customStyle="1" w:styleId="CommentaireCar">
    <w:name w:val="Commentaire Car"/>
    <w:basedOn w:val="Policepardfaut"/>
    <w:link w:val="Commentaire"/>
    <w:uiPriority w:val="99"/>
    <w:semiHidden/>
    <w:rsid w:val="00CA0CC8"/>
    <w:rPr>
      <w:sz w:val="20"/>
      <w:szCs w:val="20"/>
    </w:rPr>
  </w:style>
  <w:style w:type="paragraph" w:styleId="Citationintense">
    <w:name w:val="Intense Quote"/>
    <w:basedOn w:val="Normal"/>
    <w:next w:val="Normal"/>
    <w:link w:val="CitationintenseCar"/>
    <w:uiPriority w:val="30"/>
    <w:qFormat/>
    <w:rsid w:val="000675EB"/>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0675EB"/>
    <w:rPr>
      <w:b/>
      <w:bCs/>
      <w:i/>
      <w:iCs/>
      <w:color w:val="4F81BD" w:themeColor="accent1"/>
    </w:rPr>
  </w:style>
  <w:style w:type="paragraph" w:customStyle="1" w:styleId="Default">
    <w:name w:val="Default"/>
    <w:rsid w:val="0057555B"/>
    <w:pPr>
      <w:autoSpaceDE w:val="0"/>
      <w:autoSpaceDN w:val="0"/>
      <w:adjustRightInd w:val="0"/>
      <w:spacing w:after="0" w:line="240" w:lineRule="auto"/>
    </w:pPr>
    <w:rPr>
      <w:rFonts w:ascii="Calibri" w:hAnsi="Calibri" w:cs="Calibri"/>
      <w:color w:val="000000"/>
      <w:sz w:val="24"/>
      <w:szCs w:val="24"/>
    </w:rPr>
  </w:style>
  <w:style w:type="paragraph" w:styleId="Notedebasdepage">
    <w:name w:val="footnote text"/>
    <w:basedOn w:val="Normal"/>
    <w:link w:val="NotedebasdepageCar"/>
    <w:uiPriority w:val="99"/>
    <w:semiHidden/>
    <w:unhideWhenUsed/>
    <w:rsid w:val="00CB6FD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B6FD7"/>
    <w:rPr>
      <w:sz w:val="20"/>
      <w:szCs w:val="20"/>
    </w:rPr>
  </w:style>
  <w:style w:type="character" w:styleId="Appelnotedebasdep">
    <w:name w:val="footnote reference"/>
    <w:basedOn w:val="Policepardfaut"/>
    <w:uiPriority w:val="99"/>
    <w:semiHidden/>
    <w:unhideWhenUsed/>
    <w:rsid w:val="00CB6FD7"/>
    <w:rPr>
      <w:vertAlign w:val="superscript"/>
    </w:rPr>
  </w:style>
</w:styles>
</file>

<file path=word/webSettings.xml><?xml version="1.0" encoding="utf-8"?>
<w:webSettings xmlns:r="http://schemas.openxmlformats.org/officeDocument/2006/relationships" xmlns:w="http://schemas.openxmlformats.org/wordprocessingml/2006/main">
  <w:divs>
    <w:div w:id="894896303">
      <w:bodyDiv w:val="1"/>
      <w:marLeft w:val="0"/>
      <w:marRight w:val="0"/>
      <w:marTop w:val="0"/>
      <w:marBottom w:val="0"/>
      <w:divBdr>
        <w:top w:val="none" w:sz="0" w:space="0" w:color="auto"/>
        <w:left w:val="none" w:sz="0" w:space="0" w:color="auto"/>
        <w:bottom w:val="none" w:sz="0" w:space="0" w:color="auto"/>
        <w:right w:val="none" w:sz="0" w:space="0" w:color="auto"/>
      </w:divBdr>
      <w:divsChild>
        <w:div w:id="803691211">
          <w:marLeft w:val="418"/>
          <w:marRight w:val="0"/>
          <w:marTop w:val="0"/>
          <w:marBottom w:val="0"/>
          <w:divBdr>
            <w:top w:val="none" w:sz="0" w:space="0" w:color="auto"/>
            <w:left w:val="none" w:sz="0" w:space="0" w:color="auto"/>
            <w:bottom w:val="none" w:sz="0" w:space="0" w:color="auto"/>
            <w:right w:val="none" w:sz="0" w:space="0" w:color="auto"/>
          </w:divBdr>
        </w:div>
        <w:div w:id="1399329251">
          <w:marLeft w:val="418"/>
          <w:marRight w:val="0"/>
          <w:marTop w:val="240"/>
          <w:marBottom w:val="0"/>
          <w:divBdr>
            <w:top w:val="none" w:sz="0" w:space="0" w:color="auto"/>
            <w:left w:val="none" w:sz="0" w:space="0" w:color="auto"/>
            <w:bottom w:val="none" w:sz="0" w:space="0" w:color="auto"/>
            <w:right w:val="none" w:sz="0" w:space="0" w:color="auto"/>
          </w:divBdr>
        </w:div>
      </w:divsChild>
    </w:div>
    <w:div w:id="1321540023">
      <w:bodyDiv w:val="1"/>
      <w:marLeft w:val="0"/>
      <w:marRight w:val="0"/>
      <w:marTop w:val="0"/>
      <w:marBottom w:val="0"/>
      <w:divBdr>
        <w:top w:val="none" w:sz="0" w:space="0" w:color="auto"/>
        <w:left w:val="none" w:sz="0" w:space="0" w:color="auto"/>
        <w:bottom w:val="none" w:sz="0" w:space="0" w:color="auto"/>
        <w:right w:val="none" w:sz="0" w:space="0" w:color="auto"/>
      </w:divBdr>
    </w:div>
    <w:div w:id="1875656172">
      <w:bodyDiv w:val="1"/>
      <w:marLeft w:val="0"/>
      <w:marRight w:val="0"/>
      <w:marTop w:val="0"/>
      <w:marBottom w:val="0"/>
      <w:divBdr>
        <w:top w:val="none" w:sz="0" w:space="0" w:color="auto"/>
        <w:left w:val="none" w:sz="0" w:space="0" w:color="auto"/>
        <w:bottom w:val="none" w:sz="0" w:space="0" w:color="auto"/>
        <w:right w:val="none" w:sz="0" w:space="0" w:color="auto"/>
      </w:divBdr>
      <w:divsChild>
        <w:div w:id="694385437">
          <w:marLeft w:val="418"/>
          <w:marRight w:val="0"/>
          <w:marTop w:val="0"/>
          <w:marBottom w:val="0"/>
          <w:divBdr>
            <w:top w:val="none" w:sz="0" w:space="0" w:color="auto"/>
            <w:left w:val="none" w:sz="0" w:space="0" w:color="auto"/>
            <w:bottom w:val="none" w:sz="0" w:space="0" w:color="auto"/>
            <w:right w:val="none" w:sz="0" w:space="0" w:color="auto"/>
          </w:divBdr>
        </w:div>
        <w:div w:id="1195340096">
          <w:marLeft w:val="418"/>
          <w:marRight w:val="0"/>
          <w:marTop w:val="0"/>
          <w:marBottom w:val="0"/>
          <w:divBdr>
            <w:top w:val="none" w:sz="0" w:space="0" w:color="auto"/>
            <w:left w:val="none" w:sz="0" w:space="0" w:color="auto"/>
            <w:bottom w:val="none" w:sz="0" w:space="0" w:color="auto"/>
            <w:right w:val="none" w:sz="0" w:space="0" w:color="auto"/>
          </w:divBdr>
        </w:div>
        <w:div w:id="1118989835">
          <w:marLeft w:val="418"/>
          <w:marRight w:val="0"/>
          <w:marTop w:val="0"/>
          <w:marBottom w:val="0"/>
          <w:divBdr>
            <w:top w:val="none" w:sz="0" w:space="0" w:color="auto"/>
            <w:left w:val="none" w:sz="0" w:space="0" w:color="auto"/>
            <w:bottom w:val="none" w:sz="0" w:space="0" w:color="auto"/>
            <w:right w:val="none" w:sz="0" w:space="0" w:color="auto"/>
          </w:divBdr>
        </w:div>
        <w:div w:id="1151406676">
          <w:marLeft w:val="418"/>
          <w:marRight w:val="0"/>
          <w:marTop w:val="0"/>
          <w:marBottom w:val="0"/>
          <w:divBdr>
            <w:top w:val="none" w:sz="0" w:space="0" w:color="auto"/>
            <w:left w:val="none" w:sz="0" w:space="0" w:color="auto"/>
            <w:bottom w:val="none" w:sz="0" w:space="0" w:color="auto"/>
            <w:right w:val="none" w:sz="0" w:space="0" w:color="auto"/>
          </w:divBdr>
        </w:div>
        <w:div w:id="926963511">
          <w:marLeft w:val="418"/>
          <w:marRight w:val="0"/>
          <w:marTop w:val="0"/>
          <w:marBottom w:val="0"/>
          <w:divBdr>
            <w:top w:val="none" w:sz="0" w:space="0" w:color="auto"/>
            <w:left w:val="none" w:sz="0" w:space="0" w:color="auto"/>
            <w:bottom w:val="none" w:sz="0" w:space="0" w:color="auto"/>
            <w:right w:val="none" w:sz="0" w:space="0" w:color="auto"/>
          </w:divBdr>
        </w:div>
        <w:div w:id="170488506">
          <w:marLeft w:val="418"/>
          <w:marRight w:val="0"/>
          <w:marTop w:val="0"/>
          <w:marBottom w:val="0"/>
          <w:divBdr>
            <w:top w:val="none" w:sz="0" w:space="0" w:color="auto"/>
            <w:left w:val="none" w:sz="0" w:space="0" w:color="auto"/>
            <w:bottom w:val="none" w:sz="0" w:space="0" w:color="auto"/>
            <w:right w:val="none" w:sz="0" w:space="0" w:color="auto"/>
          </w:divBdr>
        </w:div>
        <w:div w:id="1990132622">
          <w:marLeft w:val="418"/>
          <w:marRight w:val="0"/>
          <w:marTop w:val="0"/>
          <w:marBottom w:val="0"/>
          <w:divBdr>
            <w:top w:val="none" w:sz="0" w:space="0" w:color="auto"/>
            <w:left w:val="none" w:sz="0" w:space="0" w:color="auto"/>
            <w:bottom w:val="none" w:sz="0" w:space="0" w:color="auto"/>
            <w:right w:val="none" w:sz="0" w:space="0" w:color="auto"/>
          </w:divBdr>
        </w:div>
        <w:div w:id="1969317565">
          <w:marLeft w:val="418"/>
          <w:marRight w:val="0"/>
          <w:marTop w:val="0"/>
          <w:marBottom w:val="0"/>
          <w:divBdr>
            <w:top w:val="none" w:sz="0" w:space="0" w:color="auto"/>
            <w:left w:val="none" w:sz="0" w:space="0" w:color="auto"/>
            <w:bottom w:val="none" w:sz="0" w:space="0" w:color="auto"/>
            <w:right w:val="none" w:sz="0" w:space="0" w:color="auto"/>
          </w:divBdr>
        </w:div>
        <w:div w:id="251820590">
          <w:marLeft w:val="418"/>
          <w:marRight w:val="0"/>
          <w:marTop w:val="0"/>
          <w:marBottom w:val="0"/>
          <w:divBdr>
            <w:top w:val="none" w:sz="0" w:space="0" w:color="auto"/>
            <w:left w:val="none" w:sz="0" w:space="0" w:color="auto"/>
            <w:bottom w:val="none" w:sz="0" w:space="0" w:color="auto"/>
            <w:right w:val="none" w:sz="0" w:space="0" w:color="auto"/>
          </w:divBdr>
        </w:div>
      </w:divsChild>
    </w:div>
    <w:div w:id="1898281547">
      <w:bodyDiv w:val="1"/>
      <w:marLeft w:val="0"/>
      <w:marRight w:val="0"/>
      <w:marTop w:val="0"/>
      <w:marBottom w:val="0"/>
      <w:divBdr>
        <w:top w:val="none" w:sz="0" w:space="0" w:color="auto"/>
        <w:left w:val="none" w:sz="0" w:space="0" w:color="auto"/>
        <w:bottom w:val="none" w:sz="0" w:space="0" w:color="auto"/>
        <w:right w:val="none" w:sz="0" w:space="0" w:color="auto"/>
      </w:divBdr>
      <w:divsChild>
        <w:div w:id="125003314">
          <w:marLeft w:val="274"/>
          <w:marRight w:val="0"/>
          <w:marTop w:val="0"/>
          <w:marBottom w:val="0"/>
          <w:divBdr>
            <w:top w:val="none" w:sz="0" w:space="0" w:color="auto"/>
            <w:left w:val="none" w:sz="0" w:space="0" w:color="auto"/>
            <w:bottom w:val="none" w:sz="0" w:space="0" w:color="auto"/>
            <w:right w:val="none" w:sz="0" w:space="0" w:color="auto"/>
          </w:divBdr>
        </w:div>
        <w:div w:id="603535710">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7D026C-B818-414B-8511-D72274885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2</Pages>
  <Words>584</Words>
  <Characters>3212</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STAGIAIRE</dc:creator>
  <cp:lastModifiedBy>sebastien</cp:lastModifiedBy>
  <cp:revision>19</cp:revision>
  <dcterms:created xsi:type="dcterms:W3CDTF">2017-07-05T08:15:00Z</dcterms:created>
  <dcterms:modified xsi:type="dcterms:W3CDTF">2018-02-07T10:59:00Z</dcterms:modified>
</cp:coreProperties>
</file>